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郸城县张完乡人民政府部门决算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郸城县张完乡人民政府概况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郸城县张完乡人民政府概况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1、执行上级国家行政机关的决定、命令和国家制定的法令、法规，接受同级党委的领导，执行本级人民代表大会的各项决议，并报告执行决议、决定和命令的情况。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2、制定并落实本行政区域的经济计划和措施，促进产业结构调整及其他经济保持平衡协调发展，全面提高人民群众的生活水平和生活质量。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3、承担国有资产、集体资产管理、监督及增值保值责任;保护公民私人所有合法财产，保障集体经济组织应有的自主权;监督企业和各种经济联合体、个体户认真执行国家的法律、法令和政策，履行经济合同。</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开展社会主义民-主和法制的宣传教育，保障公民的权利;制定社会治安综合治理工作规划并组织实施;加强社区管理工作，依法管理外来流动人口，处理人民来信来访，调解民间纠纷，打击违法犯罪，维护社会稳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制定社会各项事业发展计划，发展教育、卫生、科技、民政、广播电视、文化、体育事业;组织实施义务教育和其他各类教育;加强计划生育工作;推进社会保障、社会福利事业和养老保险工作;做好劳动管理、科普、老龄及宗教、侨务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6、加强乡级财政的监督和管理，按计划组织、管理镇财政收入和支出，执行国家有关财经纪律和政策，保证国家财政收入的完成;做好统计工作。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7、指导、支持、帮助村(居)民委员会的组织制度建设和业务建设，促进村(居)民委员会民-主自治。</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8、制定和组织实施乡村建设规划;加强公用、市政设施、水利建设和管理以及房屋土地管理和环境综合整治工作，保护和改善生活环境和生态环境。</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9、协助和支持设置在本行政区域内不隶属于镇的国家机关和企事业单位工作，监督其遵守和执行国家的法律、法规和政策。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10、承办县人民政府交办的其它事项。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郸城县张完乡人民政府内设机构</w:t>
      </w:r>
      <w:r>
        <w:rPr>
          <w:rFonts w:hint="eastAsia" w:ascii="仿宋_GB2312" w:hAnsi="宋体" w:eastAsia="仿宋_GB2312" w:cs="Courier New"/>
          <w:kern w:val="0"/>
          <w:sz w:val="32"/>
          <w:szCs w:val="32"/>
          <w:lang w:val="en-US" w:eastAsia="zh-CN"/>
        </w:rPr>
        <w:t xml:space="preserve">    10</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党政综合办公室、党建工作办公室、经济发展办公室、乡村建设办公室、公共服务办公室、平安建设办公室、综合行政执法大队、行政审批服务中心、退役军人服务站、村镇规划建设办公室。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从决算单位构成看，郸城县张完乡人民政府部门决算为本级决算。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郸城县张完乡人民政府本级，无二级决算单位。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部门：郸城县张完乡人民政府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1,943.18</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657.14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72.22</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74.61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41.42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72.00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72.22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1,030.59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37.30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0.72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2,015.40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2,015.40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2,015.40</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2,015.40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部门：郸城县张完乡人民政府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2,015.40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2,015.40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657.14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657.14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政协事务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2010202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616.41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616.41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252.82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252.82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124.28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124.28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226.50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226.50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其他政府办公厅（室）及相关机构事务支出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统计信息事务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10.73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10.73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专项普查活动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10.73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10.73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74.61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74.61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41.42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41.42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41.42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41.42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11.69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7.74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7.74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节能环保支出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21104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自然生态保护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2110402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农村环境保护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征地和拆迁补偿支出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1,030.59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1,030.59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13.90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13.90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2130153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耕地建设与利用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15.24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巩固脱贫攻坚成果衔接乡村振兴</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374.40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374.40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2130504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农村基础设施建设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322.06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322.06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生产发展</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8.55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其他巩固脱贫攻坚成果衔接乡村振兴支出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43.79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43.79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627.05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627.05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对村级公益事业建设的补助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606.19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606.19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自然资源海洋气象等支出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22001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自然资源事务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2200106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自然资源利用与保护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灾害防治及应急管理支出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22407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自然灾害救灾及恢复重建支出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2240703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自然灾害救灾补助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部门：郸城县张完乡人民政府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2,015.40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1,150.39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865.01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657.14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479.32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177.82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政协事务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2010202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616.41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479.32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137.08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252.82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252.82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124.28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124.28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226.50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226.50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其他政府办公厅（室）及相关机构事务支出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统计信息事务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10.73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10.73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专项普查活动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10.73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10.73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74.61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74.61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41.42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41.42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41.42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41.42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11.69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11.69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节能环保支出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21104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自然生态保护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2110402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农村环境保护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征地和拆迁补偿支出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1,030.59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517.74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512.85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2130153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耕地建设与利用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15.24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15.24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374.40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374.40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农村基础设施建设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322.06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322.06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生产发展</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其他巩固脱贫攻坚成果衔接乡村振兴支出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43.79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43.79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627.05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517.74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109.32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对村级公益事业建设的补助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606.19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517.74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88.45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自然资源海洋气象等支出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22001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自然资源事务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2200106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自然资源利用与保护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灾害防治及应急管理支出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22407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自然灾害救灾及恢复重建支出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2240703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自然灾害救灾补助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部门：郸城县张完乡人民政府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1,943.18</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657.14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657.14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74.61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74.61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1,030.59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1,030.59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2,015.40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2,015.40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1,943.18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2,015.40</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2,015.40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1,943.18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72.22</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部门：郸城县张完乡人民政府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1,943.18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1,150.39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792.79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657.14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479.32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177.82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人大事务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代表工作</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政协事务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2010202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616.41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479.32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137.08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252.82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252.82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124.28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124.28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226.50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226.50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10.73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10.73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10.73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10.73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组织事务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其他组织事务支出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74.61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74.61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其他优抚支出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社会福利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2081006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养老服务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41.42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41.42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41.42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41.42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21.99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21.99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11.69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11.69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7.74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7.74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节能环保支出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21104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自然生态保护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2110402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农村环境保护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1,030.59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517.74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512.85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29.13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13.90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13.90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2130153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耕地建设与利用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15.24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15.24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巩固脱贫攻坚成果衔接乡村振兴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374.40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374.40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农村基础设施建设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322.06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322.06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生产发展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8.55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8.55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其他巩固脱贫攻坚成果衔接乡村振兴支出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43.79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43.79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627.05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517.74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109.32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对村级公益事业建设的补助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606.19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517.74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88.45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其他农村综合改革支出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自然资源海洋气象等支出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自然资源利用与保护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37.30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37.30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37.30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37.30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37.30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37.30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灾害防治及应急管理支出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消防救援事务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其他消防救援事务支出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自然灾害救灾及恢复重建支出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2240703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自然灾害救灾补助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部门：郸城县张完乡人民政府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603.86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39.80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280.28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86.17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30.04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54.03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72.94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33.68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9.42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37.30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506.74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0.27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506.74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22.20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10.64</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1,110.59</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部门：郸城县张完乡人民政府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72.22</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2120816</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农业农村生态环境支出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部门：郸城县张完乡人民政府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部门：郸城县张完乡人民政府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2015.40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与上年度相比，收、支总计各减少33.55万元，下降1.64%，主要原因是业务量减少，厉行节约，节俭开支。</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2015.40</w:t>
      </w:r>
      <w:r>
        <w:rPr>
          <w:rFonts w:hint="eastAsia" w:ascii="仿宋_GB2312" w:hAnsi="仿宋_GB2312" w:eastAsia="仿宋_GB2312" w:cs="仿宋_GB2312"/>
          <w:sz w:val="32"/>
          <w:szCs w:val="32"/>
          <w:lang w:val="en-US" w:eastAsia="zh-CN"/>
        </w:rPr>
        <w:t>万元，其中：财政拨款收入2015.40万元，占100.00%。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2015.40</w:t>
      </w:r>
      <w:r>
        <w:rPr>
          <w:rFonts w:hint="eastAsia" w:ascii="仿宋_GB2312" w:hAnsi="仿宋_GB2312" w:eastAsia="仿宋_GB2312" w:cs="仿宋_GB2312"/>
          <w:sz w:val="32"/>
          <w:szCs w:val="32"/>
          <w:lang w:val="en-US" w:eastAsia="zh-CN"/>
        </w:rPr>
        <w:t>万元，其中：基本支出1150.39万元，占57.08%;项目支出865.01万元，占42.92%。</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2015.40</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与上年度相比，财政拨款收、支总计各减少33.55万元，下降1.64%，主要原因是业务量减少，厉行节约，节俭开支。</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2024年度一般公共预算财政拨款支出1943.18万元，占支出合计的96.42%。与上年度相比，一般公共预算财政拨款支出减少95.76万元，下降4.70%，主要原因是业务量减少，厉行节约，节俭开支。</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1943.18万元，主要用于以下方面：一般公共服务（类）支出657.14万元，占33.82%;社会保障和就业（类）支出74.61万元，占3.84%;卫生健康（类）支出41.42万元，占2.13%;节能环保（类）支出72.00万元，占3.71%;农林水（类）支出1030.59万元，占53.04%;自然资源海洋气象等（类）支出29.40万元，占1.51%;住房保障（类）支出37.30万元，占1.92%;灾害防治及应急管理（类）支出0.72万元，占0.04%。</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1425.26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1943.18</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136.34</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10.26</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一般公共服务支出（类）人大事务（款）代表工作（项）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办公经费增加、工资福利支出和商品服务支出增加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235.93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252.82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，完成年初预算的107.16%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36.40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124.28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，完成年初预算的341.44%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221.62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226.50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，完成年初预算的102.20%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12.80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10.73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6.66</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一般公共服务支出（类）组织事务（款）其他组织事务支出（项）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53.31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72.94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，完成年初预算的136.82%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人员和缴费基数变动，增加预算项目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社会保障和就业支出（类）抚恤（款）其他优抚支出（项）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社会保障和就业支出（类）社会福利（款）养老服务（项）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25.70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，完成年初预算的6.52%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21.99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，完成年初预算的228.31%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11.69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11.69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7.74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7.74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节能环保支出（类）自然生态保护（款）农村环境保护（项）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72.00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河道清理工作经费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13.90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防汛减灾资金和防汛清理沟渠劳务费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农林水支出（类）农业农村（款）耕地建设与利用（项）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15.24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维修(护)费和2023年机井管护员补贴</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农林水支出（类）巩固脱贫攻坚成果衔接乡村振兴（款）农村基础设施建设（项）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322.06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六村共建和农业产业园冷棚及配套建设项目资金支出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农林水支出（类）巩固脱贫攻坚成果衔接乡村振兴（款）生产发展（项）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农业产业园建设项目资金支出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农林水支出（类）巩固脱贫攻坚成果衔接乡村振兴（款）其他巩固脱贫攻坚成果衔接乡村振兴支出（项）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43.79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2023年、2024年县派驻村第一书记专项工作经费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农林水支出（类）农村综合改革（款）对村级公益事业建设的补助（项）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20.87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张完、王小庙、黄庄道路建设及绿化</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672.87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606.19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，完成年初预算的90.09%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农林水支出（类）农村综合改革（款）其他农村综合改革支出（项）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自然资源海洋气象等支出（类）自然资源事务（款）自然资源利用与保护（项）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29.40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空心村申请工作经费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26.65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37.30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，完成年初预算的139.97%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住房公积金缴费指标增加，追加预算项目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灾害防治及应急管理支出（类）消防救援事务（款）消防应急救援（项）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105.00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灾害防治及应急管理支出（类）消防救援事务（款）其他消防救援事务支出（项）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灾害防治及应急管理支出（类）自然灾害救灾及恢复重建支出（款）自然灾害救灾补助（项）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0.72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救灾临时安置经费支出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其他支出（类）其他支出（款）其他支出（项）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1150.39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1110.59</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39.80</w:t>
      </w:r>
      <w:r>
        <w:rPr>
          <w:rFonts w:hint="eastAsia" w:ascii="仿宋_GB2312" w:hAnsi="仿宋_GB2312" w:eastAsia="仿宋_GB2312" w:cs="仿宋_GB2312"/>
          <w:sz w:val="32"/>
          <w:szCs w:val="32"/>
          <w:lang w:val="en-US" w:eastAsia="zh-CN"/>
        </w:rPr>
        <w:t>万元，主要包括：办公费、印刷费、电费、培训费、专用材料费、劳务费、其他交通费用、其他商品和服务支出。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72.22万元，完成年初预算的100.00%，决算数与年初预算数存在差异的主要原因是征地和拆迁补偿支出。主要用于征地和拆迁补偿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b w:val="0"/>
          <w:bCs w:val="0"/>
          <w:sz w:val="32"/>
          <w:szCs w:val="32"/>
          <w:lang w:val="en-US" w:eastAsia="zh-CN"/>
        </w:rPr>
        <w:t>0.00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52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52个项目开展了绩效自评，涉及项目资金986.59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52个项目支出进行了绩效自评，绩效自评平均得分96.86分。其中：自评结果46个为优，4个为良，2个为中，0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4"/>
        <w:gridCol w:w="1095"/>
        <w:gridCol w:w="766"/>
        <w:gridCol w:w="4265"/>
        <w:gridCol w:w="4517"/>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河道清理工作经费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郸城县张完乡人民政府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郸城县张完乡人民政府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保障引江济淮配套引流河道清理工作经费支出，确保引流河道干净整洁，提升引水质量。</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已完成引江济淮配套引流河道清理工作经费支出，确保引流河道干净整洁，提升引水质量。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清理河道</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≥14.4公里</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14.4公里</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河道清理达标率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河道清理完工及时性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提升河道环境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人民群众满意度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4"/>
        <w:gridCol w:w="1095"/>
        <w:gridCol w:w="766"/>
        <w:gridCol w:w="4350"/>
        <w:gridCol w:w="4432"/>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引江济淮临时占地补偿款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郸城县张完乡人民政府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郸城县张完乡人民政府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34.08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32.71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95.98 %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34.08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32.71</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95.98 %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引江济淮工程，为了更好的利用水利资源，方便群众灌溉，对棉集、赵楼、郭竹园、张完集等四条主要河道进行清淤，河道加宽等</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已完成引江济淮工程，为了更好的利用水利资源，方便群众灌溉，对棉集、赵楼、郭竹园、张完集等四条主要河道进行清淤，河道加宽等。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≤34.08万元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32.71万元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临时占地数量</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≤284亩</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284亩</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占地补偿效率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占地补偿及时性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提升河道环境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人民群众满意度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99.6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4年度部门整体支出进行绩效自评，得分为96.74分。从自评情况看，各项工作总体完成情况较好，部门履职效能进一步提升。</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12"/>
        <w:gridCol w:w="489"/>
        <w:gridCol w:w="709"/>
        <w:gridCol w:w="1193"/>
        <w:gridCol w:w="1193"/>
        <w:gridCol w:w="674"/>
        <w:gridCol w:w="534"/>
        <w:gridCol w:w="705"/>
        <w:gridCol w:w="802"/>
        <w:gridCol w:w="900"/>
        <w:gridCol w:w="6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郸城县张完乡人民政府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1425.26</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2721.66</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2140.99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78.66 %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1425.26</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2574.2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2041.33</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79.3 %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147.46</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99.66</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67.58 %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以脱贫攻坚、环境整治、文明创建、党的建设、防汛救灾等重点任务为抓手，重精准、补短板，一心一意谋发展、全心全意搞建设，主动适应社会经济发展新常态，自我加压、砥砺奋进，较好完成各项目标任务。   </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完成各项目标任务：以脱贫攻坚、环境整治、文明创建、党的建设、防汛救灾等重点任务为抓手，重精准、补短板，一心一意谋发展、全心全意搞建设。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持续巩固脱贫攻坚成果</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始终保持浓厚的宣传氛围，继续保持强劲的工作势头，夯实包保帮扶责任，实行严厉的督查考核机制，确保扶贫工作各项措施落实到位，持续巩固脱贫攻坚成果。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推进实施乡村振兴战略</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照十九届五中全会要求，全面推进乡村振兴，坚持把解决好“三农”问题作为全党工作重中之重。积极引导土地向大户集中，培育生产大户，不断提升农业机械化耕种和科学管理水平。加大特色产业扶持力度，抓好示范带动，积极促进种植、养殖专业化、规模化发展，增加农业生产科技含量，提高生产效益</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保持社会大局和谐稳定</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深化“平安宜路”建设，拓宽视频监控覆盖面，进一步完善立体化、现代化、信息化的社会治安防控体系。深入推进扫黑除恶专项斗争，严厉打击各类违法犯罪行为。</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810.00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年中追加项目，按实际情况调整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重点工作任务1完成率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重点工作任务2完成率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重点工作任务3完成率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推动实施乡村振兴战略</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群众满意度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96.74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bookmarkStart w:id="0" w:name="_GoBack"/>
      <w:bookmarkEnd w:id="0"/>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E31E0"/>
    <w:rsid w:val="0D9F26FE"/>
    <w:rsid w:val="0F063FB0"/>
    <w:rsid w:val="143374C1"/>
    <w:rsid w:val="14581996"/>
    <w:rsid w:val="15662678"/>
    <w:rsid w:val="16227A29"/>
    <w:rsid w:val="1AF5570C"/>
    <w:rsid w:val="1D65136C"/>
    <w:rsid w:val="1E4C7D38"/>
    <w:rsid w:val="21DF0EC4"/>
    <w:rsid w:val="25F520CF"/>
    <w:rsid w:val="28FB4835"/>
    <w:rsid w:val="2B560C64"/>
    <w:rsid w:val="359D02CF"/>
    <w:rsid w:val="36BE50F4"/>
    <w:rsid w:val="41962EF5"/>
    <w:rsid w:val="43040332"/>
    <w:rsid w:val="4DC631BF"/>
    <w:rsid w:val="55901EB7"/>
    <w:rsid w:val="5D331ED7"/>
    <w:rsid w:val="661F782B"/>
    <w:rsid w:val="69607DC8"/>
    <w:rsid w:val="69B31FE7"/>
    <w:rsid w:val="6B4750DC"/>
    <w:rsid w:val="6D851EEC"/>
    <w:rsid w:val="6D8907A8"/>
    <w:rsid w:val="6F1E6154"/>
    <w:rsid w:val="702C664F"/>
    <w:rsid w:val="716E7626"/>
    <w:rsid w:val="7B466C88"/>
    <w:rsid w:val="F2EE9D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7086</Words>
  <Characters>12199</Characters>
  <Lines>1</Lines>
  <Paragraphs>1</Paragraphs>
  <TotalTime>11</TotalTime>
  <ScaleCrop>false</ScaleCrop>
  <LinksUpToDate>false</LinksUpToDate>
  <CharactersWithSpaces>13163</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2025-12-07T10:58:27Z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B14DEF0D5B593A1F53ED3469CA7B1A07</vt:lpwstr>
  </property>
</Properties>
</file>