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郸城县南丰镇人民政府部门决算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郸城县南丰镇人民政府概况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郸城县南丰镇人民政府概况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1、执行上级国家行政机关的决定、命令和国家制定的法令、法规，接受同级党委的领导，执行本级人民代表大会的各项决议，并报告执行决议、决定和命令的情况。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2、制定并落实本行政区域的经济计划和措施，促进产业结构调整及其他经济保持平衡协调发展，全面提高人民群众的生活水平和生活质量。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3、承担国有资产、集体资产管理、监督及增值保值责任;保护公民私人所有合法财产，保障集体经济组织应有的自主权;监督企业和各种经济联合体、个体户认真执行国家的法律、法令和政策，履行经济合同。</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开展社会主义民-主和法制的宣传教育，保障公民的权利;制定社会治安综合治理工作规划并组织实施;加强社区管理工作，依法管理外来流动人口，处理人民来信来访，调解民间纠纷，打击违法犯罪，维护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制定社会各项事业发展计划，发展教育、卫生、科技、民政、广播电视、文化、体育事业;组织实施义务教育和其他各类教育;加强计划生育工作;推进社会保障、社会福利事业和养老保险工作;做好劳动管理、科普、老龄及宗教、侨务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6、加强乡级财政的监督和管理，按计划组织、管理镇财政收入和支出，执行国家有关财经纪律和政策，保证国家财政收入的完成;做好统计工作。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7、指导、支持、帮助村(居)民委员会的组织制度建设和业务建设，促进村(居)民委员会民-主自治。</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8、制定和组织实施乡村建设规划;加强公用、市政设施、水利建设和管理以及房屋土地管理和环境综合整治工作，保护和改善生活环境和生态环境。</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9、协助和支持设置在本行政区域内不隶属于镇的国家机关和企事业单位工作，监督其遵守和执行国家的法律、法规和政策。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10、承办县人民政府交办的其它事项。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郸城县南丰镇人民政府内设机构</w:t>
      </w:r>
      <w:r>
        <w:rPr>
          <w:rFonts w:hint="eastAsia" w:ascii="仿宋_GB2312" w:hAnsi="宋体" w:eastAsia="仿宋_GB2312" w:cs="Courier New"/>
          <w:kern w:val="0"/>
          <w:sz w:val="32"/>
          <w:szCs w:val="32"/>
          <w:lang w:val="en-US" w:eastAsia="zh-CN"/>
        </w:rPr>
        <w:t>10</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党政综合办公室、党建工作办公室、经济发展办公室、乡村建设办公室、公共服务办公室、平安建设办公室、综合行政执法大队、行政审批服务中心、退役军人服务站、村镇规划建设办公室。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从决算单位构成看，郸城县南丰镇人民政府部门决算为本级决算。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郸城县南丰镇人民政府本级，无二级决算单位。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1,780.80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736.39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86.59</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77.05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48.81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86.59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779.58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1,867.39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1,867.39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1,867.39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1,867.39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1,867.39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1,867.39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736.39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736.39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729.36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260.72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250.81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250.81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217.83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217.83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专项普查活动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2010650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77.05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75.44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48.81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25.36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11.77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11.68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86.59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779.58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779.58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19.75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19.75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2130153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耕地建设与利用</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36.14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其他农业农村支出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188.70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188.70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152.06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36.64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36.64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534.88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自然资源海洋气象等支出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2200106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自然资源利用与保护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99.98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38.98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1,867.39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1,086.82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780.57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736.39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484.56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251.84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729.36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478.56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250.81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260.72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250.81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250.81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217.83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217.83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专项普查活动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2010650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77.05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75.44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25.36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11.77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11.68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779.58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437.42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342.16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19.75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19.75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2130153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耕地建设与利用</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其他农业农村支出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188.70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18.54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131.23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534.88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131.23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自然资源海洋气象等支出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2200106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自然资源利用与保护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1,780.80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736.39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736.39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77.05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77.05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48.81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779.58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779.58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99.98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1,867.39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1,867.39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1,780.80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1,867.39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1,867.39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1,780.80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86.59</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1,780.80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1,086.82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693.98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736.39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484.56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251.84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729.36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478.56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250.81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260.72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250.81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250.81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217.83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217.83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财政事务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2010650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组织事务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其他组织事务支出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77.05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77.05</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75.44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75.44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行政单位离退休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75.44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75.44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48.81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48.81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25.36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25.36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11.77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11.77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11.68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11.68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779.58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437.42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342.16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15.67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40.33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19.75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19.75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2130153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耕地建设与利用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36.14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15.67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0.11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188.70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170.59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152.06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152.06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36.64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18.54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534.88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403.64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131.23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534.88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403.64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131.23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其他农村综合改革支出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自然资源海洋气象等支出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2200106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自然资源利用与保护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99.98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38.98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灾害防治及应急管理支出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消防救援事务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2240299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其他消防救援事务支出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2299999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591.63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42.78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278.31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22.50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74.62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27.99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45.87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75.44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37.13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13.30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38.98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452.41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452.41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20.28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1,044.04</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86.59</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部门：郸城县南丰镇人民政府</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1867.39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与上年度相比，收、支总计各减少77.83万元，下降4.00%，主要原因是业务量减少，厉行节约，节俭开支。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1867.39</w:t>
      </w:r>
      <w:r>
        <w:rPr>
          <w:rFonts w:hint="eastAsia" w:ascii="仿宋_GB2312" w:hAnsi="仿宋_GB2312" w:eastAsia="仿宋_GB2312" w:cs="仿宋_GB2312"/>
          <w:sz w:val="32"/>
          <w:szCs w:val="32"/>
          <w:lang w:val="en-US" w:eastAsia="zh-CN"/>
        </w:rPr>
        <w:t>万元，其中：财政拨款收入1867.39万元，占100.00%。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1867.39</w:t>
      </w:r>
      <w:r>
        <w:rPr>
          <w:rFonts w:hint="eastAsia" w:ascii="仿宋_GB2312" w:hAnsi="仿宋_GB2312" w:eastAsia="仿宋_GB2312" w:cs="仿宋_GB2312"/>
          <w:sz w:val="32"/>
          <w:szCs w:val="32"/>
          <w:lang w:val="en-US" w:eastAsia="zh-CN"/>
        </w:rPr>
        <w:t>万元，其中：基本支出1086.82万元，占58.20%;项目支出780.57万元，占41.80%。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1867.39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与上年度相比，财政拨款收、支总计各减少77.83万元，下降4.00%，主要原因是业务量减少，厉行节约，节俭开支。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2024年度一般公共预算财政拨款支出1780.80万元，占支出合计的95.36%。与上年度相比，一般公共预算财政拨款支出减少148.15万元，下降7.68%，主要原因是业务量减少，厉行节约，节俭开支。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1780.80万元，主要用于以下方面：一般公共服务（类）支出736.39万元，占41.35%;社会保障和就业（类）支出77.05万元，占4.33%;卫生健康（类）支出48.81万元，占2.74%;农林水（类）支出779.58万元，占43.78%;自然资源海洋气象等（类）支出99.98万元，占5.61%;住房保障（类）支出38.98万元，占2.19%。</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1400.94</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1780.80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127.11</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9.76</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239.60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260.72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，完成年初预算的108.82%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人员增加经费及办公经费增加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37.50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250.81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，完成年初预算的668.81%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办公经费增加、工资福利支出和商品服务支出增加；调整类款项支出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220.84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217.83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，完成年初预算的98.64%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开展经济 普查活动经费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一般公共服务支出（类）财政事务（款）事业运行（项）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业务开展需要，追加预算支出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一般公共服务支出（类）组织事务（款）其他组织事务支出（项）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社会保障和就业支出（类）行政事业单位养老支出（款）行政单位离退休（项）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52.77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75.44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，完成年初预算的142.95%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14.35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，完成年初预算的11.27%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9.34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25.36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，完成年初预算的271.50%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11.77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11.68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19.75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防汛减灾资金和防汛清理沟渠劳务费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农林水支出（类）农业农村（款）耕地建设与利用（项）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36.14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维修(护)费和2023年机井管护员补贴</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0.11</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户厕改造资金项目支出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农林水支出（类）巩固脱贫攻坚成果衔接乡村振兴（款）生产发展（项）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152.06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南丰镇青年鸭蛋养殖项目工程款</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农林水支出（类）巩固脱贫攻坚成果衔接乡村振兴（款）其他巩固脱贫攻坚成果衔接乡村振兴支出（项）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36.64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县派驻村第一书记专项工作经费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653.54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534.88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，完成年初预算的81.84%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农林水支出（类）农村综合改革（款）其他农村综合改革支出（项）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自然资源海洋气象等支出（类）自然资源事务（款）自然资源利用与保护（项）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99.98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空心村工作经费</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26.39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38.98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，完成年初预算的147.73%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住房公积金缴费基数增加，追加预算项目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灾害防治及应急管理支出（类）消防救援事务（款）消防应急救援（项）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105.00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灾害防治及应急管理支出（类）消防救援事务（款）其他消防救援事务支出（项）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其他支出（类）其他支出（款）其他支出（项）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1086.82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1044.04</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42.78</w:t>
      </w:r>
      <w:r>
        <w:rPr>
          <w:rFonts w:hint="eastAsia" w:ascii="仿宋_GB2312" w:hAnsi="仿宋_GB2312" w:eastAsia="仿宋_GB2312" w:cs="仿宋_GB2312"/>
          <w:sz w:val="32"/>
          <w:szCs w:val="32"/>
          <w:lang w:val="en-US" w:eastAsia="zh-CN"/>
        </w:rPr>
        <w:t>万元，主要包括：办公费、其他交通费用。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86.59万元，完成年初预算的100.00%，决算数与年初预算数存在差异的主要原因是新增征地和拆迁补偿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b w:val="0"/>
          <w:bCs w:val="0"/>
          <w:sz w:val="32"/>
          <w:szCs w:val="32"/>
          <w:lang w:val="en-US" w:eastAsia="zh-CN"/>
        </w:rPr>
        <w:t>0.00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1辆，其中：省级领导干部用车0辆、主要领导干部用车0辆、机要通信用车0辆、应急保障车0辆、执法执勤用车0辆、特种专业技术用车0辆、离退休干部用车0辆、其他用车1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54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54个项目开展了绩效自评，涉及项目资金1092.07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我部门对2024年度54个项目支出进行了绩效自评，绩效自评平均得分97.23分。其中：自评结果54个为优，0个为良，0个为中，0个为差。从自评情况看，项目支出绩效管理的重视程度进一步提升，项目总体执行和完成情况较好，资金使用比较规范。</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南丰镇青年鸭产业园新建自来水项目经费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郸城县南丰镇人民政府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郸城县南丰镇人民政府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南丰镇青年鸭产业园新建自来水项目经费建设完成目标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按计划完成年度目标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新建自来项目设备数量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新建自来项目管道数量</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600米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采购物品合格率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改善项目区基础设施优化率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项目区满意度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4"/>
        <w:gridCol w:w="1095"/>
        <w:gridCol w:w="766"/>
        <w:gridCol w:w="4220"/>
        <w:gridCol w:w="4562"/>
        <w:gridCol w:w="766"/>
        <w:gridCol w:w="601"/>
        <w:gridCol w:w="546"/>
        <w:gridCol w:w="7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南丰镇人居环境整治工作经费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郸城县南丰镇人民政府</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郸城县南丰镇人民政府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完成年度人居环境整，垃圾清运目标任务</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,按计划完成年度目标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出动挖机人工次数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10天</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垃圾清运合格率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安全生产责任事故发生率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各项工作完成及时性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提高群众生活水平促进和谐社会建设的改善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提高</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生态效益指标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对减少污染排放物数量的改善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人民群众满意度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4年度部门整体支出进行绩效自评，得分为96.23分。从自评情况看，各项工作总体完成情况较好，部门履职效能进一步提升。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65"/>
        <w:gridCol w:w="454"/>
        <w:gridCol w:w="771"/>
        <w:gridCol w:w="1178"/>
        <w:gridCol w:w="1178"/>
        <w:gridCol w:w="667"/>
        <w:gridCol w:w="529"/>
        <w:gridCol w:w="697"/>
        <w:gridCol w:w="889"/>
        <w:gridCol w:w="889"/>
        <w:gridCol w:w="6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郸城县南丰镇人民政府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1400.94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2612.45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1935.96</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74.11 %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1400.94</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2533.05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1861.39</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73.48 %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79.4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74.57</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93.92 %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1.聚力乡村振兴，保障脱贫攻坚后评估与乡村振兴有效衔接；2.人居环境有效改善打造宜居宜业乡镇，发力“厕所革命”减少农村旱厕数量。3.加强乡镇党委自身建设和村党组织建设。4.全力建设人民满意政府</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1.聚力乡村振兴，保障脱贫攻坚后评估与乡村振兴有效衔接；2.人居环境有效改善打造宜居宜业乡镇，发力“厕所革命”减少农村旱厕数量。3.加强乡镇党委自身建设和村党组织建设。4.全力建设人民满意政府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乡村振兴</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脱贫攻坚后评估与乡村振兴有效衔接工作</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人居环境整治</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改善人居环境居住条件</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保障其他基本公共服务</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乡村基础设施、人居环境整治、防灾应急救助、安全生产监管、信访稳控调解、农村道路交通安全等支出</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1620.00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项目增加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乡村振兴完成率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人居环境整完成率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保障其他基本公共服务完成率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聚力乡村振兴，保障脱贫攻坚后评估与乡村振兴有效衔接实现率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人居环境有效改善打造宜居宜业乡镇，发力“厕所革命”减少农村旱厕数量实现率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加强乡镇党委自身建设和村党组织建设实现率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脱贫攻坚与乡村振兴有效衔接成效显著</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显著</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加强乡镇党委自身建设和村党组织建设</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加强</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群众满意度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96.23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bookmarkStart w:id="0" w:name="_GoBack"/>
      <w:bookmarkEnd w:id="0"/>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E8C0CED"/>
    <w:rsid w:val="10B9271D"/>
    <w:rsid w:val="126C260D"/>
    <w:rsid w:val="26FC20F1"/>
    <w:rsid w:val="2EA36D87"/>
    <w:rsid w:val="326A5433"/>
    <w:rsid w:val="3AA54601"/>
    <w:rsid w:val="3F9B4B12"/>
    <w:rsid w:val="43817196"/>
    <w:rsid w:val="46495737"/>
    <w:rsid w:val="517A5F4F"/>
    <w:rsid w:val="6184607E"/>
    <w:rsid w:val="7F5E6790"/>
    <w:rsid w:val="BFDDEA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9276</Words>
  <Characters>14180</Characters>
  <Lines>1</Lines>
  <Paragraphs>1</Paragraphs>
  <TotalTime>19</TotalTime>
  <ScaleCrop>false</ScaleCrop>
  <LinksUpToDate>false</LinksUpToDate>
  <CharactersWithSpaces>15070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2025-12-07T11:02:11Z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534C43F23937A04333EE3469556F7591</vt:lpwstr>
  </property>
</Properties>
</file>