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郸城县洺北街道办事处部门决算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郸城县洺北街道办事处概况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郸城县洺北街道办事处概况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郸城县洺北街道办事处党委是党的基层委员会,郸城县洺北街道办事处是基层人民政府, 围绕加强和改进基层党的建设、促进经济发展、强化公共服务、加强社会治理、推进基层民主等方面依法全面履行职能。主要职责是:</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1.贯彻落实党的路线方针政策;执行国家法律法规和上 级党委、政府及本级党代会,人民代表大会的决议、决定;制 定并组织实施辖区内有关管理规定;加强农村党组织建设和 基层政权建设,巩固党在农村的执政基础。</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2.落实基层党建工作责任制,加强党员队伍的思想建设、 组织建设、作风建设、制度建设和党风廉政建设;做好党员 的管理、发展工作,逐步改善党员队伍结构,提高党员素质, 发挥党员的先锋模范作用;指导工会、共青团、妇联等群团工作。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3.实施乡村振兴战略,做好新时代“三农 ”工作;负责扶 贫开发政策和强农惠农措施的贯彻落实;大力发展农村生产 力,推进土地制度改革,加大资金投入,强化人才支撑,促进 城乡融合发展,推进农业农村现代化。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4.因地制宜发展区城特色经济,组织指导农业和农村经 济结构调整;加强农业综合生产能力建设,健全农业社会化 服务体系，完善农业支持保护体系;支持保护农民兴办各种 经济组织,组织引导农村富余劳动力向非农产业和城镇转移,增加农民收入，不断提高人民生活水平。</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5.促进农村义务教育发展,推动农村公共卫生体系和基 本医疗体系建设,组织开展群众文体活动等公共文化体育服务,做好防灾减灾、五保供养、优抚安置、低保、扶贫救济、 养老保险和其他社会救助工作;组织开展农村基础设施建设, 改善农民生产生活条件;推动以新型职业农民为主体的农村 实用人才队伍建设,促进城乡劳动者平等就业。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6.依法开展社会治安综合治理、安全生产、公共安全、 卫生健康、生态环境、民族宗教和各类突发事件应急处理等本行政区域的社会管理工作;调解民事纠纷、处理群体性突发事件,及时化解农村社会矛盾,保证社会公正,维护社会秩序和社会稳定。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7.坚持依法行政，推进乡镇民主政治发展；指导村民自 治,推动农村社区建设,建立健全党组织领导下的村民自治 机制;推进村务、财务公开,保障农民群众民主权利,促进农 村社会组织健康发展,增强社会自治功能。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8.负责县直职能部门派驻机构综合执法的指挥调度;负 责辖区内由多部门协同解决综合性事项的统筹协调和考核 督办;按权限管理县直职能部门派驻机构及其工作人员,对 派驻机构负责人任免和工作情况考核评价提出意见;统筹管 理下沉资金和人员;负责履行县政府赋予的县级社会经济管 理权限。</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9.完成县委、县政府交办的其他任务。</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郸城县洺北街道办事处内设机构</w:t>
      </w:r>
      <w:r>
        <w:rPr>
          <w:rFonts w:hint="eastAsia" w:ascii="仿宋_GB2312" w:hAnsi="宋体" w:eastAsia="仿宋_GB2312" w:cs="Courier New"/>
          <w:kern w:val="0"/>
          <w:sz w:val="32"/>
          <w:szCs w:val="32"/>
          <w:lang w:val="en-US" w:eastAsia="zh-CN"/>
        </w:rPr>
        <w:t xml:space="preserve">    2</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 xml:space="preserve">    党政办公室、党建工作办公室。下属党政综合便民服务中心（挂社区 服务中心牌子）、退役军人服务站（挂社会救助站牌子）、 综合行政执法队、社会治安综合治理中心、文化服务中心 5 个非独立预算单位。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从决算单位构成看，郸城县洺北街道办事处部门决算为本级决算。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郸城县洺北街道办事处本级，无二级决算单位。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部门：郸城县洺北街道办事处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1,003.23</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635.02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854.48</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34.83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29.16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854.48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282.24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1,857.71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1,857.71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1,857.71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1,857.71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部门：郸城县洺北街道办事处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1,857.71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1,857.71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635.02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635.02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409.69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409.69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129.77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129.77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189.28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189.28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90.63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90.63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税收事务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225.33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225.33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2010710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税收业务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225.33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225.33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34.83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34.83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33.51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33.51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行政单位离退休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0.85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0.85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32.66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32.66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29.08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29.08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6.54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6.54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医疗保障管理事务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0.08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0.08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其他医疗保障管理事务支出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0.08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0.08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854.48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854.48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国有土地使用权出让收入安排的支出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854.48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854.48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征地和拆迁补偿支出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854.48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854.48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282.24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282.24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防灾救灾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农村综合改革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280.24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280.24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对村民委员会和村党支部的补助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280.24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280.24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灾害防治及应急管理支出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22407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自然灾害救灾及恢复重建支出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2240703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自然灾害救灾补助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部门：郸城县洺北街道办事处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1,857.71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544.38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1,313.33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635.02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220.40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414.62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409.69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220.40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189.28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189.28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189.28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90.63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90.63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税收事务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2010710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税收业务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33.51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33.51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行政单位离退休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32.66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32.66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29.16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医疗保障管理事务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其他医疗保障管理事务支出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征地和拆迁补偿支出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282.24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242.94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防灾救灾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农村综合改革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280.24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242.94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对村民委员会和村党支部的补助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280.24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242.94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灾害防治及应急管理支出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22407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自然灾害救灾及恢复重建支出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2240703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自然灾害救灾补助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部门：郸城县洺北街道办事处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1,003.23</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635.02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635.02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29.16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29.16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282.24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282.24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1,857.71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1,857.71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1,003.23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1,857.71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1,857.71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1,003.23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854.48</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部门：郸城县洺北街道办事处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1,003.23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544.38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458.86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635.02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220.40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414.62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人大事务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代表工作</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409.69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220.40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189.28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129.77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129.77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189.28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189.28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90.63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90.63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其他政府办公厅（室）及相关机构事务支出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税收事务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225.33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225.33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2010710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税收业务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225.33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225.33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34.83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33.51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33.51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行政单位离退休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0.85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0.85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32.66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32.66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就业补助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2080701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就业创业服务补贴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死亡抚恤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退役安置</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其他退役安置支出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29.16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29.08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29.08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29.08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17.16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17.16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6.54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6.54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医疗保障管理事务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其他医疗保障管理事务支出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282.24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242.94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39.30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2130119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防灾救灾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其他农业农村支出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农村综合改革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280.24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242.94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37.30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对村民委员会和村党支部的补助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280.24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242.94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37.30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17.12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17.12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17.12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17.12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17.12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17.12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灾害防治及应急管理支出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自然灾害救灾及恢复重建支出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2240703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自然灾害救灾补助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部门：郸城县洺北街道办事处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272.83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8.95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140.88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15.26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22.84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32.66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7.87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262.60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262.60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0.85</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535.43</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8.95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部门：郸城县洺北街道办事处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城乡社区支出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征地和拆迁补偿支出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854.48</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部门：郸城县洺北街道办事处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部门：郸城县洺北街道办事处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1857.71</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与上年度相比，收、支总计各减少4891.24万元，下降72.47%，主要原因是本年度业务量减少、政府性基金收入支出减少。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1857.71</w:t>
      </w:r>
      <w:r>
        <w:rPr>
          <w:rFonts w:hint="eastAsia" w:ascii="仿宋_GB2312" w:hAnsi="仿宋_GB2312" w:eastAsia="仿宋_GB2312" w:cs="仿宋_GB2312"/>
          <w:sz w:val="32"/>
          <w:szCs w:val="32"/>
          <w:lang w:val="en-US" w:eastAsia="zh-CN"/>
        </w:rPr>
        <w:t>万元，其中：财政拨款收入1857.71万元，占100.00%。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1857.71</w:t>
      </w:r>
      <w:r>
        <w:rPr>
          <w:rFonts w:hint="eastAsia" w:ascii="仿宋_GB2312" w:hAnsi="仿宋_GB2312" w:eastAsia="仿宋_GB2312" w:cs="仿宋_GB2312"/>
          <w:sz w:val="32"/>
          <w:szCs w:val="32"/>
          <w:lang w:val="en-US" w:eastAsia="zh-CN"/>
        </w:rPr>
        <w:t>万元，其中：基本支出544.38万元，占29.30%;项目支出1313.33万元，占70.70%。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1857.71</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与上年度相比，财政拨款收、支总计各减少4891.24万元，下降72.47%，主要原因是本年度业务量减少、政府性基金收入支出减少。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2024年度一般公共预算财政拨款支出1003.23万元，占支出合计的54.00%。与上年度相比，一般公共预算财政拨款支出减少707.85万元，下降41.37%，主要原因是业务量减少，厉行节约，节俭开支。</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1003.23万元，主要用于以下方面：一般公共服务（类）支出635.02万元，占63.30%;社会保障和就业（类）支出34.83万元，占3.47%;卫生健康（类）支出29.16万元，占2.91%;农林水（类）支出282.24万元，占28.13%;住房保障（类）支出17.12万元，占1.71%;灾害防治及应急管理（类）支出4.86万元，占0.48%。</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669.96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1003.23</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149.75</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业务需要，调整预算项目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一般公共服务支出（类）人大事务（款）代表工作（项）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业务需要，调整预算项目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182.86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129.77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，完成年初预算的70.97%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业务量减少，厉行节约，节俭开支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189.28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项目费资金增加，追加预算项目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92.48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90.63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，完成年初预算的98.00%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一般公共服务支出（类）税收事务（款）税收业务（项）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225.33</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契税补贴业务开展需要，追加项目支出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3.29</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业务需要，调整预算项目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社会保障和就业支出（类）行政事业单位养老支出（款）行政单位离退休（项）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0.85</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追加离退休经费支出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26.34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32.66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，完成年初预算的123.98%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人员和社保缴费基数调整</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社会保障和就业支出（类）就业补助（款）就业创业服务补贴（项）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社会保障和就业支出（类）退役安置（款）其他退役安置支出（项）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4.50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，完成年初预算的29.46%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5.16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17.16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，完成年初预算的332.57%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人员增加和调资，医疗保险缴费指标增加，追加预算项目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6.54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6.54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决算数与年初预算数不存在</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卫生健康支出（类）医疗保障管理事务（款）其他医疗保障管理事务支出（项）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人员增加和调资，医疗保险缴费指标增加，追加预算项目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防灾救灾补助资金</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农林水支出（类）农业农村（款）其他农业农村支出（项）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325.73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280.24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，完成年初预算的86.04%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13.17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17.12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，完成年初预算的129.97%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人员增加和调资，追加预算项目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灾害防治及应急管理支出（类）自然灾害救灾及恢复重建支出（款）自然灾害救灾补助（项）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4.86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人居环境整治提升，增加预算项目</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544.38</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535.43</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8.95</w:t>
      </w:r>
      <w:r>
        <w:rPr>
          <w:rFonts w:hint="eastAsia" w:ascii="仿宋_GB2312" w:hAnsi="仿宋_GB2312" w:eastAsia="仿宋_GB2312" w:cs="仿宋_GB2312"/>
          <w:sz w:val="32"/>
          <w:szCs w:val="32"/>
          <w:lang w:val="en-US" w:eastAsia="zh-CN"/>
        </w:rPr>
        <w:t>万元，主要包括：办公费、其他商品和服务支出。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854.48万元，完成年初预算的100.00%，决算数与年初预算数存在差异的主要原因是业务调整，追加项目支出。主要用于征地和拆迁补偿支出。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其他国内公务接待支出0</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56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56个项目开展了绩效自评，涉及项目资金1506.21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56个项目支出进行了绩效自评，绩效自评平均得分97.93分。其中：自评结果56个为优，0个为良，0个为中，0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4"/>
        <w:gridCol w:w="1095"/>
        <w:gridCol w:w="766"/>
        <w:gridCol w:w="4220"/>
        <w:gridCol w:w="4562"/>
        <w:gridCol w:w="766"/>
        <w:gridCol w:w="601"/>
        <w:gridCol w:w="546"/>
        <w:gridCol w:w="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2024年解决工作经费的请示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郸城县洺北街道办事处</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郸城县洺北街道办事处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rFonts w:hint="eastAsia" w:ascii="宋体" w:hAnsi="宋体" w:eastAsia="宋体" w:cs="宋体"/>
                <w:sz w:val="21"/>
                <w:szCs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 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 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保障工作正常开展</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完成保障工作正常开展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经费数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宣传次数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项目完成合格率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项目完成及时性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保障工作正常开展</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单位职工满意度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4"/>
        <w:gridCol w:w="1095"/>
        <w:gridCol w:w="766"/>
        <w:gridCol w:w="4220"/>
        <w:gridCol w:w="4562"/>
        <w:gridCol w:w="766"/>
        <w:gridCol w:w="601"/>
        <w:gridCol w:w="546"/>
        <w:gridCol w:w="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国卫复审工作经费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郸城县洺北街道办事处</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郸城县洺北街道办事处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 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 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加强国家卫生县城建设，让居民生活更幸福。</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完成加强国家卫生县城建设，让居民生活更幸福。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申请办公费</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印制印刷品</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≥4批次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4批次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购买办公用品</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≥2批次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2批次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办公用品及印刷品质量合格率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日常工作完成及时率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提升居民幸福感</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辖区居民对创卫满意度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4年度部门整体支出进行绩效自评，得分为97.73分。从自评情况看，各项工作总体完成情况较好，部门履职效能进一步提升。</w:t>
      </w: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93"/>
        <w:gridCol w:w="476"/>
        <w:gridCol w:w="686"/>
        <w:gridCol w:w="1148"/>
        <w:gridCol w:w="1148"/>
        <w:gridCol w:w="868"/>
        <w:gridCol w:w="496"/>
        <w:gridCol w:w="682"/>
        <w:gridCol w:w="868"/>
        <w:gridCol w:w="868"/>
        <w:gridCol w:w="5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郸城县洺北街道办事处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669.95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3462.37</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2736.53</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79.04 %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669.95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2347.69</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1857.71</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79.13 %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1114.68</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878.82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78.84 %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目标1：全面落实党风廉政建设。切实提高广大党员干部责任意识和纪律意识。把“不忘初心、牢记使命”主题教育与党风廉政教育相结合。把党风廉政建设和反腐败工作纳入全年重要工作，切实担负起全面从严治党主体责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目标2：全面加强思想政治建设。抓思想政治建设，牢记初心使命，坚持把学习十九大精神和习近平新时代中国特色社会主义思想作为首要政治任务坚持党管意识形态工作，全面落实意识形态第一责任制。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目标3：完成县委县政府各项工作，争取在年度考核中达到数据排名前列。</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任务1：推进基层党建工作。</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推进基层党建工作，抓好党建作为政治责任和重要职责，将思想政治教育和意识形态工作贯穿于抓基层党建全过程。</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任务2：创建文明城市工作。</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创建文明城市工作，一手抓硬件设施升级，一手抓文明素质提升，整治活动给城市带来新变化，新面貌。</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任务3：改善人居环境工作。</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改善人居环境工作，加强对小街小巷综合整治，清理陈年垃圾，治理坑塘，整改旱厕，整洁路面和道路两侧对辖区内的小广告清理，为辖区居民营造环境优美的生产生活环境。</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416.81%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1289.37</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根据实际情况调整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20.96%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根据实际情况调整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重点工作任务1完成率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重点工作任务2完成率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重点工作任务3完成率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目标1实现率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目标2实现率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目标3实现率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促进文明城市创建</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促进</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社会公众满意度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97.73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770389"/>
    <w:rsid w:val="07D63618"/>
    <w:rsid w:val="0A5371A2"/>
    <w:rsid w:val="0D8B6C53"/>
    <w:rsid w:val="1700420E"/>
    <w:rsid w:val="1B047A6D"/>
    <w:rsid w:val="1C8F3083"/>
    <w:rsid w:val="297C3FCB"/>
    <w:rsid w:val="2DCA39E3"/>
    <w:rsid w:val="2F1B23BC"/>
    <w:rsid w:val="326A2379"/>
    <w:rsid w:val="34784EBC"/>
    <w:rsid w:val="3B62184E"/>
    <w:rsid w:val="3E167975"/>
    <w:rsid w:val="3E3E59B5"/>
    <w:rsid w:val="48E22EC4"/>
    <w:rsid w:val="4D272AAC"/>
    <w:rsid w:val="4FB52850"/>
    <w:rsid w:val="54723FEC"/>
    <w:rsid w:val="5A1B4488"/>
    <w:rsid w:val="5C9F6CAA"/>
    <w:rsid w:val="5FEC3166"/>
    <w:rsid w:val="7D171CBA"/>
    <w:rsid w:val="FF3B811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44</Pages>
  <Words>5006</Words>
  <Characters>8246</Characters>
  <Lines>1</Lines>
  <Paragraphs>1</Paragraphs>
  <TotalTime>2</TotalTime>
  <ScaleCrop>false</ScaleCrop>
  <LinksUpToDate>false</LinksUpToDate>
  <CharactersWithSpaces>8862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2025-12-07T10:35:21Z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DC01EBAFD1D719BAE9E73469E1BC47F4</vt:lpwstr>
  </property>
</Properties>
</file>