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郸城县节约用水办公室部门</w:t>
      </w:r>
      <w:bookmarkStart w:id="0" w:name="_GoBack"/>
      <w:bookmarkEnd w:id="0"/>
      <w:r>
        <w:rPr>
          <w:rFonts w:hint="eastAsia" w:ascii="黑体" w:hAnsi="黑体" w:eastAsia="黑体" w:cs="黑体"/>
          <w:sz w:val="52"/>
          <w:szCs w:val="52"/>
          <w:lang w:val="en-US" w:eastAsia="zh-CN"/>
        </w:rPr>
        <w:t>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郸城县节约用水办公室概况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ascii="黑体" w:hAnsi="黑体" w:eastAsia="黑体" w:cs="黑体"/>
          <w:kern w:val="0"/>
          <w:sz w:val="32"/>
          <w:szCs w:val="32"/>
          <w:lang w:val="en-US" w:eastAsia="zh-CN"/>
        </w:rPr>
      </w:pPr>
      <w:r>
        <w:rPr>
          <w:rFonts w:hint="eastAsia" w:ascii="黑体" w:hAnsi="黑体" w:eastAsia="黑体" w:cs="黑体"/>
          <w:sz w:val="48"/>
          <w:szCs w:val="48"/>
          <w:lang w:val="en-US" w:eastAsia="zh-CN"/>
        </w:rPr>
        <w:t>第一部分  郸城县节约用水办公室概况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为节约用水提供管理服务，负责全县计划用水节约用水，监督供水水源保护，水资源有偿使用，水量核定，水利工程机械化推广技术服务，水利法律法规，规章贯彻宣传等。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下设办公室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从决算单位构成看，郸城县节约用水办公室单位决算无独立核算的下属单位。本级决算为单位决算。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84.93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水资源节约管理与保护</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水资源节约管理与保护</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水资源节约管理与保护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84.93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84.93</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单位：郸城县节约用水办公室</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84.93</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与上年度相比，收、支总计各增加84.93万元，增长0.00%，主要原因是前一年工资跨年度发放，导致当年工资支出超过预算。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84.93</w:t>
      </w:r>
      <w:r>
        <w:rPr>
          <w:rFonts w:hint="eastAsia" w:ascii="仿宋_GB2312" w:hAnsi="仿宋_GB2312" w:eastAsia="仿宋_GB2312" w:cs="仿宋_GB2312"/>
          <w:sz w:val="32"/>
          <w:szCs w:val="32"/>
          <w:lang w:val="en-US" w:eastAsia="zh-CN"/>
        </w:rPr>
        <w:t>万元，其中：财政拨款收入84.93万元，占100.00%。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84.93</w:t>
      </w:r>
      <w:r>
        <w:rPr>
          <w:rFonts w:hint="eastAsia" w:ascii="仿宋_GB2312" w:hAnsi="仿宋_GB2312" w:eastAsia="仿宋_GB2312" w:cs="仿宋_GB2312"/>
          <w:sz w:val="32"/>
          <w:szCs w:val="32"/>
          <w:lang w:val="en-US" w:eastAsia="zh-CN"/>
        </w:rPr>
        <w:t>万元，其中：基本支出84.93万元，占100.00%。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84.93</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与上年度相比，财政拨款收、支总计各增加84.93万元，增长0.00%，主要原因是前一年工资跨年度发放，导致当年工资支出超过预算。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2024年度一般公共预算财政拨款支出84.93万元，占支出合计的100.00%。与上年度相比，一般公共预算财政拨款支出增加84.93万元，增长0.00%，主要原因是前一年工资跨年度发放，导致当年工资支出超过预算。</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年度一般公共预算财政拨款支出84.93万元，主要用于以下方面：农林水（类）支出84.93万元，占100.00%。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76.20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84.93</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111.46</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农林水支出（类）水利（款）水资源节约管理与保护（项）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76.20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84.93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，完成年初预算的111.46%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前一年工资跨年度发放，导致当年工资支出超过预算。</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84.93</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84.93</w:t>
      </w:r>
      <w:r>
        <w:rPr>
          <w:rFonts w:hint="eastAsia" w:ascii="仿宋_GB2312" w:hAnsi="仿宋_GB2312" w:eastAsia="仿宋_GB2312" w:cs="仿宋_GB2312"/>
          <w:sz w:val="32"/>
          <w:szCs w:val="32"/>
          <w:lang w:val="en-US" w:eastAsia="zh-CN"/>
        </w:rPr>
        <w:t>万元，主要包括：基本工资、津贴补贴；公用经费</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个项目开展了绩效自评，涉及项目资金万元，逐步提高绩效自评质量。注重结果应用，将评价结果作为改进预算管理、资金分配和预算安排的重要依据。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无</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水利局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我单位对2024年度0项目进行了部门评价，评价得分0分，评价等级为无，评价结果是：无。</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ascii="仿宋" w:hAnsi="仿宋" w:eastAsia="仿宋" w:cs="仿宋"/>
          <w:kern w:val="2"/>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2"/>
          <w:sz w:val="32"/>
          <w:szCs w:val="32"/>
          <w:lang w:val="en-US" w:eastAsia="zh-CN"/>
        </w:rPr>
        <w:t>财政部门未选取我单位2024年度预算项目开展财政重点评价。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numPr>
          <w:numId w:val="0"/>
        </w:numPr>
        <w:kinsoku/>
        <w:wordWrap w:val="0"/>
        <w:overflowPunct/>
        <w:topLinePunct w:val="0"/>
        <w:autoSpaceDE/>
        <w:autoSpaceDN/>
        <w:bidi w:val="0"/>
        <w:ind w:firstLine="640" w:firstLineChars="200"/>
        <w:jc w:val="both"/>
        <w:outlineLvl w:val="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MathJax_Vector">
    <w:panose1 w:val="02000603000000000000"/>
    <w:charset w:val="00"/>
    <w:family w:val="auto"/>
    <w:pitch w:val="default"/>
    <w:sig w:usb0="00000001" w:usb1="0000002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A7E71CF"/>
    <w:multiLevelType w:val="singleLevel"/>
    <w:tmpl w:val="DA7E71CF"/>
    <w:lvl w:ilvl="0" w:tentative="0">
      <w:start w:val="4"/>
      <w:numFmt w:val="chineseCounting"/>
      <w:suff w:val="space"/>
      <w:lvlText w:val="第%1部分"/>
      <w:lvlJc w:val="left"/>
      <w:rPr>
        <w:rFonts w:hint="eastAsia"/>
      </w:rPr>
    </w:lvl>
  </w:abstractNum>
  <w:abstractNum w:abstractNumId="1">
    <w:nsid w:val="00000001"/>
    <w:multiLevelType w:val="singleLevel"/>
    <w:tmpl w:val="00000001"/>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3C149C"/>
    <w:rsid w:val="5416179E"/>
    <w:rsid w:val="7F3604E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6863</Words>
  <Characters>8708</Characters>
  <Lines>70</Lines>
  <Paragraphs>19</Paragraphs>
  <TotalTime>1</TotalTime>
  <ScaleCrop>false</ScaleCrop>
  <LinksUpToDate>false</LinksUpToDate>
  <CharactersWithSpaces>9202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2025-12-06T14:08:08Z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42C24FF7BCEB33050EC83369102DA307</vt:lpwstr>
  </property>
</Properties>
</file>