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郸城县钱店镇第二初级中学部门决算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郸城县钱店镇第二初级中学概况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郸城县钱店镇第二初级中学概况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1、负责本校的德育、教学、教研、后勤等管理事务。</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2、研究拟定学校教育发展战略和教育工作的规定、办法，落实学校对党和国家的教育方针、政策、法规的贯彻执行。要依法办学，不断提高管理水平和教育质量，不断改善办学水平和提高教育质量。</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管理学校教育教学研究工作，规划学校教育现代化和教育信息化工作，发挥初中教研中心作用。在县教体局领导下，组织全体教师开展教育教学研究课、教学观摩、教学竞赛、课题实验、经验交流、教学基本功训练、专题研讨等教研活动。</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4、发挥初中教师进修培训作用。制定并实施本校教师继续教育，并针对性组织教师参加培训进修，更新教育观念，提高教师职业道德水平和教育教学能力。</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5、管理初中学籍。建立片区内适龄儿童、少年档案,掌握每学年适龄儿童、适龄少年人数，严格控制学生辍学，已入学学生建立学籍档案，并报教育行政部门备案。</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6、负责本校教师的教育教学业务档案的管理、教育统计、教师工资统计、学校报账。管理本校教育经费;拟定教育经费筹措和管理的规定及财务管理制度;统计并监测学校教育经费的筹措和使用情况。</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7、协助教育行政部门做好教师编制核定、资格认定、职务评聘、调配和交流、培训和考核等工作。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8、在教育行政部门的指导下，负责组织学校学生考试教育教学质量监测评估工作。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9、自觉接受县教育体育局及党支部的监督与指导，积极承办上级主管部门交办的其他事项。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郸城县钱店镇第二初级中学属郸城县教育体育局部门二级机构。郸城县钱店镇第二初级中学现有在编教师148名。内设五个处室:教务处、德育处、后勤组、办公室、党建办。</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从决算单位构成看，郸城县钱店镇第二初级中学单位决算无独立核算的下属单位。本级决算为单位决算。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单位：郸城县钱店镇第二初级中学</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1,935.27</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1,418.98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205.16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73.33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237.80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1,935.27</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1,935.27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1,935.27</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1,935.27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单位：郸城县钱店镇第二初级中学</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1,935.27</w:t>
            </w:r>
          </w:p>
        </w:tc>
        <w:tc>
          <w:tcPr>
            <w:tcW w:w="820" w:type="dxa"/>
            <w:vAlign w:val="center"/>
          </w:tcPr>
          <w:p>
            <w:pPr>
              <w:snapToGrid w:val="0"/>
              <w:jc w:val="right"/>
            </w:pPr>
            <w:r>
              <w:rPr>
                <w:rFonts w:ascii="宋体" w:hAnsi="宋体" w:eastAsia="宋体" w:cs="宋体"/>
                <w:b w:val="0"/>
                <w:i w:val="0"/>
                <w:color w:val="000000"/>
                <w:sz w:val="11"/>
              </w:rPr>
              <w:t>1,935.27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1,418.98</w:t>
            </w:r>
          </w:p>
        </w:tc>
        <w:tc>
          <w:tcPr>
            <w:tcW w:w="820" w:type="dxa"/>
            <w:vAlign w:val="center"/>
          </w:tcPr>
          <w:p>
            <w:pPr>
              <w:snapToGrid w:val="0"/>
              <w:jc w:val="right"/>
            </w:pPr>
            <w:r>
              <w:rPr>
                <w:rFonts w:ascii="宋体" w:hAnsi="宋体" w:eastAsia="宋体" w:cs="宋体"/>
                <w:b w:val="0"/>
                <w:i w:val="0"/>
                <w:color w:val="000000"/>
                <w:sz w:val="11"/>
              </w:rPr>
              <w:t>1,418.98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1,418.98</w:t>
            </w:r>
          </w:p>
        </w:tc>
        <w:tc>
          <w:tcPr>
            <w:tcW w:w="820" w:type="dxa"/>
            <w:vAlign w:val="center"/>
          </w:tcPr>
          <w:p>
            <w:pPr>
              <w:snapToGrid w:val="0"/>
              <w:jc w:val="right"/>
            </w:pPr>
            <w:r>
              <w:rPr>
                <w:rFonts w:ascii="宋体" w:hAnsi="宋体" w:eastAsia="宋体" w:cs="宋体"/>
                <w:b w:val="0"/>
                <w:i w:val="0"/>
                <w:color w:val="000000"/>
                <w:sz w:val="11"/>
              </w:rPr>
              <w:t>1,418.98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2050203</w:t>
            </w:r>
          </w:p>
        </w:tc>
        <w:tc>
          <w:tcPr>
            <w:tcW w:w="2480" w:type="dxa"/>
            <w:vAlign w:val="center"/>
          </w:tcPr>
          <w:p>
            <w:pPr>
              <w:snapToGrid w:val="0"/>
              <w:jc w:val="left"/>
            </w:pPr>
            <w:r>
              <w:rPr>
                <w:rFonts w:ascii="宋体" w:hAnsi="宋体" w:eastAsia="宋体" w:cs="宋体"/>
                <w:b w:val="0"/>
                <w:i w:val="0"/>
                <w:color w:val="000000"/>
                <w:sz w:val="11"/>
              </w:rPr>
              <w:t>初中教育</w:t>
            </w:r>
          </w:p>
        </w:tc>
        <w:tc>
          <w:tcPr>
            <w:tcW w:w="820" w:type="dxa"/>
            <w:vAlign w:val="center"/>
          </w:tcPr>
          <w:p>
            <w:pPr>
              <w:snapToGrid w:val="0"/>
              <w:jc w:val="right"/>
            </w:pPr>
            <w:r>
              <w:rPr>
                <w:rFonts w:ascii="宋体" w:hAnsi="宋体" w:eastAsia="宋体" w:cs="宋体"/>
                <w:b w:val="0"/>
                <w:i w:val="0"/>
                <w:color w:val="000000"/>
                <w:sz w:val="11"/>
              </w:rPr>
              <w:t>1,418.98</w:t>
            </w:r>
          </w:p>
        </w:tc>
        <w:tc>
          <w:tcPr>
            <w:tcW w:w="820" w:type="dxa"/>
            <w:vAlign w:val="center"/>
          </w:tcPr>
          <w:p>
            <w:pPr>
              <w:snapToGrid w:val="0"/>
              <w:jc w:val="right"/>
            </w:pPr>
            <w:r>
              <w:rPr>
                <w:rFonts w:ascii="宋体" w:hAnsi="宋体" w:eastAsia="宋体" w:cs="宋体"/>
                <w:b w:val="0"/>
                <w:i w:val="0"/>
                <w:color w:val="000000"/>
                <w:sz w:val="11"/>
              </w:rPr>
              <w:t>1,418.98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205.16</w:t>
            </w:r>
          </w:p>
        </w:tc>
        <w:tc>
          <w:tcPr>
            <w:tcW w:w="820" w:type="dxa"/>
            <w:vAlign w:val="center"/>
          </w:tcPr>
          <w:p>
            <w:pPr>
              <w:snapToGrid w:val="0"/>
              <w:jc w:val="right"/>
            </w:pPr>
            <w:r>
              <w:rPr>
                <w:rFonts w:ascii="宋体" w:hAnsi="宋体" w:eastAsia="宋体" w:cs="宋体"/>
                <w:b w:val="0"/>
                <w:i w:val="0"/>
                <w:color w:val="000000"/>
                <w:sz w:val="11"/>
              </w:rPr>
              <w:t>205.16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w:t>
            </w:r>
          </w:p>
        </w:tc>
        <w:tc>
          <w:tcPr>
            <w:tcW w:w="2480" w:type="dxa"/>
            <w:vAlign w:val="center"/>
          </w:tcPr>
          <w:p>
            <w:pPr>
              <w:snapToGrid w:val="0"/>
              <w:jc w:val="left"/>
            </w:pPr>
            <w:r>
              <w:rPr>
                <w:rFonts w:ascii="宋体" w:hAnsi="宋体" w:eastAsia="宋体" w:cs="宋体"/>
                <w:b w:val="0"/>
                <w:i w:val="0"/>
                <w:color w:val="000000"/>
                <w:sz w:val="11"/>
              </w:rPr>
              <w:t>行政事业单位养老支出</w:t>
            </w:r>
          </w:p>
        </w:tc>
        <w:tc>
          <w:tcPr>
            <w:tcW w:w="820" w:type="dxa"/>
            <w:vAlign w:val="center"/>
          </w:tcPr>
          <w:p>
            <w:pPr>
              <w:snapToGrid w:val="0"/>
              <w:jc w:val="right"/>
            </w:pPr>
            <w:r>
              <w:rPr>
                <w:rFonts w:ascii="宋体" w:hAnsi="宋体" w:eastAsia="宋体" w:cs="宋体"/>
                <w:b w:val="0"/>
                <w:i w:val="0"/>
                <w:color w:val="000000"/>
                <w:sz w:val="11"/>
              </w:rPr>
              <w:t>195.81</w:t>
            </w:r>
          </w:p>
        </w:tc>
        <w:tc>
          <w:tcPr>
            <w:tcW w:w="820" w:type="dxa"/>
            <w:vAlign w:val="center"/>
          </w:tcPr>
          <w:p>
            <w:pPr>
              <w:snapToGrid w:val="0"/>
              <w:jc w:val="right"/>
            </w:pPr>
            <w:r>
              <w:rPr>
                <w:rFonts w:ascii="宋体" w:hAnsi="宋体" w:eastAsia="宋体" w:cs="宋体"/>
                <w:b w:val="0"/>
                <w:i w:val="0"/>
                <w:color w:val="000000"/>
                <w:sz w:val="11"/>
              </w:rPr>
              <w:t>195.81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2080505</w:t>
            </w:r>
          </w:p>
        </w:tc>
        <w:tc>
          <w:tcPr>
            <w:tcW w:w="248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820" w:type="dxa"/>
            <w:vAlign w:val="center"/>
          </w:tcPr>
          <w:p>
            <w:pPr>
              <w:snapToGrid w:val="0"/>
              <w:jc w:val="right"/>
            </w:pPr>
            <w:r>
              <w:rPr>
                <w:rFonts w:ascii="宋体" w:hAnsi="宋体" w:eastAsia="宋体" w:cs="宋体"/>
                <w:b w:val="0"/>
                <w:i w:val="0"/>
                <w:color w:val="000000"/>
                <w:sz w:val="11"/>
              </w:rPr>
              <w:t>195.81</w:t>
            </w:r>
          </w:p>
        </w:tc>
        <w:tc>
          <w:tcPr>
            <w:tcW w:w="820" w:type="dxa"/>
            <w:vAlign w:val="center"/>
          </w:tcPr>
          <w:p>
            <w:pPr>
              <w:snapToGrid w:val="0"/>
              <w:jc w:val="right"/>
            </w:pPr>
            <w:r>
              <w:rPr>
                <w:rFonts w:ascii="宋体" w:hAnsi="宋体" w:eastAsia="宋体" w:cs="宋体"/>
                <w:b w:val="0"/>
                <w:i w:val="0"/>
                <w:color w:val="000000"/>
                <w:sz w:val="11"/>
              </w:rPr>
              <w:t>195.81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9.35</w:t>
            </w:r>
          </w:p>
        </w:tc>
        <w:tc>
          <w:tcPr>
            <w:tcW w:w="820" w:type="dxa"/>
            <w:vAlign w:val="center"/>
          </w:tcPr>
          <w:p>
            <w:pPr>
              <w:snapToGrid w:val="0"/>
              <w:jc w:val="right"/>
            </w:pPr>
            <w:r>
              <w:rPr>
                <w:rFonts w:ascii="宋体" w:hAnsi="宋体" w:eastAsia="宋体" w:cs="宋体"/>
                <w:b w:val="0"/>
                <w:i w:val="0"/>
                <w:color w:val="000000"/>
                <w:sz w:val="11"/>
              </w:rPr>
              <w:t>9.35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9.35</w:t>
            </w:r>
          </w:p>
        </w:tc>
        <w:tc>
          <w:tcPr>
            <w:tcW w:w="820" w:type="dxa"/>
            <w:vAlign w:val="center"/>
          </w:tcPr>
          <w:p>
            <w:pPr>
              <w:snapToGrid w:val="0"/>
              <w:jc w:val="right"/>
            </w:pPr>
            <w:r>
              <w:rPr>
                <w:rFonts w:ascii="宋体" w:hAnsi="宋体" w:eastAsia="宋体" w:cs="宋体"/>
                <w:b w:val="0"/>
                <w:i w:val="0"/>
                <w:color w:val="000000"/>
                <w:sz w:val="11"/>
              </w:rPr>
              <w:t>9.35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73.33</w:t>
            </w:r>
          </w:p>
        </w:tc>
        <w:tc>
          <w:tcPr>
            <w:tcW w:w="820" w:type="dxa"/>
            <w:vAlign w:val="center"/>
          </w:tcPr>
          <w:p>
            <w:pPr>
              <w:snapToGrid w:val="0"/>
              <w:jc w:val="right"/>
            </w:pPr>
            <w:r>
              <w:rPr>
                <w:rFonts w:ascii="宋体" w:hAnsi="宋体" w:eastAsia="宋体" w:cs="宋体"/>
                <w:b w:val="0"/>
                <w:i w:val="0"/>
                <w:color w:val="000000"/>
                <w:sz w:val="11"/>
              </w:rPr>
              <w:t>73.33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73.33</w:t>
            </w:r>
          </w:p>
        </w:tc>
        <w:tc>
          <w:tcPr>
            <w:tcW w:w="820" w:type="dxa"/>
            <w:vAlign w:val="center"/>
          </w:tcPr>
          <w:p>
            <w:pPr>
              <w:snapToGrid w:val="0"/>
              <w:jc w:val="right"/>
            </w:pPr>
            <w:r>
              <w:rPr>
                <w:rFonts w:ascii="宋体" w:hAnsi="宋体" w:eastAsia="宋体" w:cs="宋体"/>
                <w:b w:val="0"/>
                <w:i w:val="0"/>
                <w:color w:val="000000"/>
                <w:sz w:val="11"/>
              </w:rPr>
              <w:t>73.33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2101102</w:t>
            </w:r>
          </w:p>
        </w:tc>
        <w:tc>
          <w:tcPr>
            <w:tcW w:w="2480" w:type="dxa"/>
            <w:vAlign w:val="center"/>
          </w:tcPr>
          <w:p>
            <w:pPr>
              <w:snapToGrid w:val="0"/>
              <w:jc w:val="left"/>
            </w:pPr>
            <w:r>
              <w:rPr>
                <w:rFonts w:ascii="宋体" w:hAnsi="宋体" w:eastAsia="宋体" w:cs="宋体"/>
                <w:b w:val="0"/>
                <w:i w:val="0"/>
                <w:color w:val="000000"/>
                <w:sz w:val="11"/>
              </w:rPr>
              <w:t>事业单位医疗</w:t>
            </w:r>
          </w:p>
        </w:tc>
        <w:tc>
          <w:tcPr>
            <w:tcW w:w="820" w:type="dxa"/>
            <w:vAlign w:val="center"/>
          </w:tcPr>
          <w:p>
            <w:pPr>
              <w:snapToGrid w:val="0"/>
              <w:jc w:val="right"/>
            </w:pPr>
            <w:r>
              <w:rPr>
                <w:rFonts w:ascii="宋体" w:hAnsi="宋体" w:eastAsia="宋体" w:cs="宋体"/>
                <w:b w:val="0"/>
                <w:i w:val="0"/>
                <w:color w:val="000000"/>
                <w:sz w:val="11"/>
              </w:rPr>
              <w:t>73.33</w:t>
            </w:r>
          </w:p>
        </w:tc>
        <w:tc>
          <w:tcPr>
            <w:tcW w:w="820" w:type="dxa"/>
            <w:vAlign w:val="center"/>
          </w:tcPr>
          <w:p>
            <w:pPr>
              <w:snapToGrid w:val="0"/>
              <w:jc w:val="right"/>
            </w:pPr>
            <w:r>
              <w:rPr>
                <w:rFonts w:ascii="宋体" w:hAnsi="宋体" w:eastAsia="宋体" w:cs="宋体"/>
                <w:b w:val="0"/>
                <w:i w:val="0"/>
                <w:color w:val="000000"/>
                <w:sz w:val="11"/>
              </w:rPr>
              <w:t>73.33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237.80</w:t>
            </w:r>
          </w:p>
        </w:tc>
        <w:tc>
          <w:tcPr>
            <w:tcW w:w="820" w:type="dxa"/>
            <w:vAlign w:val="center"/>
          </w:tcPr>
          <w:p>
            <w:pPr>
              <w:snapToGrid w:val="0"/>
              <w:jc w:val="right"/>
            </w:pPr>
            <w:r>
              <w:rPr>
                <w:rFonts w:ascii="宋体" w:hAnsi="宋体" w:eastAsia="宋体" w:cs="宋体"/>
                <w:b w:val="0"/>
                <w:i w:val="0"/>
                <w:color w:val="000000"/>
                <w:sz w:val="11"/>
              </w:rPr>
              <w:t>237.80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237.80</w:t>
            </w:r>
          </w:p>
        </w:tc>
        <w:tc>
          <w:tcPr>
            <w:tcW w:w="820" w:type="dxa"/>
            <w:vAlign w:val="center"/>
          </w:tcPr>
          <w:p>
            <w:pPr>
              <w:snapToGrid w:val="0"/>
              <w:jc w:val="right"/>
            </w:pPr>
            <w:r>
              <w:rPr>
                <w:rFonts w:ascii="宋体" w:hAnsi="宋体" w:eastAsia="宋体" w:cs="宋体"/>
                <w:b w:val="0"/>
                <w:i w:val="0"/>
                <w:color w:val="000000"/>
                <w:sz w:val="11"/>
              </w:rPr>
              <w:t>237.80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237.80</w:t>
            </w:r>
          </w:p>
        </w:tc>
        <w:tc>
          <w:tcPr>
            <w:tcW w:w="820" w:type="dxa"/>
            <w:vAlign w:val="center"/>
          </w:tcPr>
          <w:p>
            <w:pPr>
              <w:snapToGrid w:val="0"/>
              <w:jc w:val="right"/>
            </w:pPr>
            <w:r>
              <w:rPr>
                <w:rFonts w:ascii="宋体" w:hAnsi="宋体" w:eastAsia="宋体" w:cs="宋体"/>
                <w:b w:val="0"/>
                <w:i w:val="0"/>
                <w:color w:val="000000"/>
                <w:sz w:val="11"/>
              </w:rPr>
              <w:t>237.80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单位：郸城县钱店镇第二初级中学</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1,935.27</w:t>
            </w:r>
          </w:p>
        </w:tc>
        <w:tc>
          <w:tcPr>
            <w:tcW w:w="900" w:type="dxa"/>
            <w:vAlign w:val="center"/>
          </w:tcPr>
          <w:p>
            <w:pPr>
              <w:snapToGrid w:val="0"/>
              <w:jc w:val="right"/>
            </w:pPr>
            <w:r>
              <w:rPr>
                <w:rFonts w:ascii="宋体" w:hAnsi="宋体" w:eastAsia="宋体" w:cs="宋体"/>
                <w:b w:val="0"/>
                <w:i w:val="0"/>
                <w:color w:val="000000"/>
                <w:sz w:val="11"/>
              </w:rPr>
              <w:t>1,935.27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1,418.98</w:t>
            </w:r>
          </w:p>
        </w:tc>
        <w:tc>
          <w:tcPr>
            <w:tcW w:w="900" w:type="dxa"/>
            <w:vAlign w:val="center"/>
          </w:tcPr>
          <w:p>
            <w:pPr>
              <w:snapToGrid w:val="0"/>
              <w:jc w:val="right"/>
            </w:pPr>
            <w:r>
              <w:rPr>
                <w:rFonts w:ascii="宋体" w:hAnsi="宋体" w:eastAsia="宋体" w:cs="宋体"/>
                <w:b w:val="0"/>
                <w:i w:val="0"/>
                <w:color w:val="000000"/>
                <w:sz w:val="11"/>
              </w:rPr>
              <w:t>1,418.98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1,418.98</w:t>
            </w:r>
          </w:p>
        </w:tc>
        <w:tc>
          <w:tcPr>
            <w:tcW w:w="900" w:type="dxa"/>
            <w:vAlign w:val="center"/>
          </w:tcPr>
          <w:p>
            <w:pPr>
              <w:snapToGrid w:val="0"/>
              <w:jc w:val="right"/>
            </w:pPr>
            <w:r>
              <w:rPr>
                <w:rFonts w:ascii="宋体" w:hAnsi="宋体" w:eastAsia="宋体" w:cs="宋体"/>
                <w:b w:val="0"/>
                <w:i w:val="0"/>
                <w:color w:val="000000"/>
                <w:sz w:val="11"/>
              </w:rPr>
              <w:t>1,418.98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2050203</w:t>
            </w:r>
          </w:p>
        </w:tc>
        <w:tc>
          <w:tcPr>
            <w:tcW w:w="2840" w:type="dxa"/>
            <w:vAlign w:val="center"/>
          </w:tcPr>
          <w:p>
            <w:pPr>
              <w:snapToGrid w:val="0"/>
              <w:jc w:val="left"/>
            </w:pPr>
            <w:r>
              <w:rPr>
                <w:rFonts w:ascii="宋体" w:hAnsi="宋体" w:eastAsia="宋体" w:cs="宋体"/>
                <w:b w:val="0"/>
                <w:i w:val="0"/>
                <w:color w:val="000000"/>
                <w:sz w:val="11"/>
              </w:rPr>
              <w:t>初中教育</w:t>
            </w:r>
          </w:p>
        </w:tc>
        <w:tc>
          <w:tcPr>
            <w:tcW w:w="900" w:type="dxa"/>
            <w:vAlign w:val="center"/>
          </w:tcPr>
          <w:p>
            <w:pPr>
              <w:snapToGrid w:val="0"/>
              <w:jc w:val="right"/>
            </w:pPr>
            <w:r>
              <w:rPr>
                <w:rFonts w:ascii="宋体" w:hAnsi="宋体" w:eastAsia="宋体" w:cs="宋体"/>
                <w:b w:val="0"/>
                <w:i w:val="0"/>
                <w:color w:val="000000"/>
                <w:sz w:val="11"/>
              </w:rPr>
              <w:t>1,418.98</w:t>
            </w:r>
          </w:p>
        </w:tc>
        <w:tc>
          <w:tcPr>
            <w:tcW w:w="900" w:type="dxa"/>
            <w:vAlign w:val="center"/>
          </w:tcPr>
          <w:p>
            <w:pPr>
              <w:snapToGrid w:val="0"/>
              <w:jc w:val="right"/>
            </w:pPr>
            <w:r>
              <w:rPr>
                <w:rFonts w:ascii="宋体" w:hAnsi="宋体" w:eastAsia="宋体" w:cs="宋体"/>
                <w:b w:val="0"/>
                <w:i w:val="0"/>
                <w:color w:val="000000"/>
                <w:sz w:val="11"/>
              </w:rPr>
              <w:t>1,418.98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205.16</w:t>
            </w:r>
          </w:p>
        </w:tc>
        <w:tc>
          <w:tcPr>
            <w:tcW w:w="900" w:type="dxa"/>
            <w:vAlign w:val="center"/>
          </w:tcPr>
          <w:p>
            <w:pPr>
              <w:snapToGrid w:val="0"/>
              <w:jc w:val="right"/>
            </w:pPr>
            <w:r>
              <w:rPr>
                <w:rFonts w:ascii="宋体" w:hAnsi="宋体" w:eastAsia="宋体" w:cs="宋体"/>
                <w:b w:val="0"/>
                <w:i w:val="0"/>
                <w:color w:val="000000"/>
                <w:sz w:val="11"/>
              </w:rPr>
              <w:t>205.16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w:t>
            </w:r>
          </w:p>
        </w:tc>
        <w:tc>
          <w:tcPr>
            <w:tcW w:w="2840" w:type="dxa"/>
            <w:vAlign w:val="center"/>
          </w:tcPr>
          <w:p>
            <w:pPr>
              <w:snapToGrid w:val="0"/>
              <w:jc w:val="left"/>
            </w:pPr>
            <w:r>
              <w:rPr>
                <w:rFonts w:ascii="宋体" w:hAnsi="宋体" w:eastAsia="宋体" w:cs="宋体"/>
                <w:b w:val="0"/>
                <w:i w:val="0"/>
                <w:color w:val="000000"/>
                <w:sz w:val="11"/>
              </w:rPr>
              <w:t>行政事业单位养老支出</w:t>
            </w:r>
          </w:p>
        </w:tc>
        <w:tc>
          <w:tcPr>
            <w:tcW w:w="900" w:type="dxa"/>
            <w:vAlign w:val="center"/>
          </w:tcPr>
          <w:p>
            <w:pPr>
              <w:snapToGrid w:val="0"/>
              <w:jc w:val="right"/>
            </w:pPr>
            <w:r>
              <w:rPr>
                <w:rFonts w:ascii="宋体" w:hAnsi="宋体" w:eastAsia="宋体" w:cs="宋体"/>
                <w:b w:val="0"/>
                <w:i w:val="0"/>
                <w:color w:val="000000"/>
                <w:sz w:val="11"/>
              </w:rPr>
              <w:t>195.81</w:t>
            </w:r>
          </w:p>
        </w:tc>
        <w:tc>
          <w:tcPr>
            <w:tcW w:w="900" w:type="dxa"/>
            <w:vAlign w:val="center"/>
          </w:tcPr>
          <w:p>
            <w:pPr>
              <w:snapToGrid w:val="0"/>
              <w:jc w:val="right"/>
            </w:pPr>
            <w:r>
              <w:rPr>
                <w:rFonts w:ascii="宋体" w:hAnsi="宋体" w:eastAsia="宋体" w:cs="宋体"/>
                <w:b w:val="0"/>
                <w:i w:val="0"/>
                <w:color w:val="000000"/>
                <w:sz w:val="11"/>
              </w:rPr>
              <w:t>195.81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2080505</w:t>
            </w:r>
          </w:p>
        </w:tc>
        <w:tc>
          <w:tcPr>
            <w:tcW w:w="284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900" w:type="dxa"/>
            <w:vAlign w:val="center"/>
          </w:tcPr>
          <w:p>
            <w:pPr>
              <w:snapToGrid w:val="0"/>
              <w:jc w:val="right"/>
            </w:pPr>
            <w:r>
              <w:rPr>
                <w:rFonts w:ascii="宋体" w:hAnsi="宋体" w:eastAsia="宋体" w:cs="宋体"/>
                <w:b w:val="0"/>
                <w:i w:val="0"/>
                <w:color w:val="000000"/>
                <w:sz w:val="11"/>
              </w:rPr>
              <w:t>195.81</w:t>
            </w:r>
          </w:p>
        </w:tc>
        <w:tc>
          <w:tcPr>
            <w:tcW w:w="900" w:type="dxa"/>
            <w:vAlign w:val="center"/>
          </w:tcPr>
          <w:p>
            <w:pPr>
              <w:snapToGrid w:val="0"/>
              <w:jc w:val="right"/>
            </w:pPr>
            <w:r>
              <w:rPr>
                <w:rFonts w:ascii="宋体" w:hAnsi="宋体" w:eastAsia="宋体" w:cs="宋体"/>
                <w:b w:val="0"/>
                <w:i w:val="0"/>
                <w:color w:val="000000"/>
                <w:sz w:val="11"/>
              </w:rPr>
              <w:t>195.81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9.35</w:t>
            </w:r>
          </w:p>
        </w:tc>
        <w:tc>
          <w:tcPr>
            <w:tcW w:w="900" w:type="dxa"/>
            <w:vAlign w:val="center"/>
          </w:tcPr>
          <w:p>
            <w:pPr>
              <w:snapToGrid w:val="0"/>
              <w:jc w:val="right"/>
            </w:pPr>
            <w:r>
              <w:rPr>
                <w:rFonts w:ascii="宋体" w:hAnsi="宋体" w:eastAsia="宋体" w:cs="宋体"/>
                <w:b w:val="0"/>
                <w:i w:val="0"/>
                <w:color w:val="000000"/>
                <w:sz w:val="11"/>
              </w:rPr>
              <w:t>9.35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9.35</w:t>
            </w:r>
          </w:p>
        </w:tc>
        <w:tc>
          <w:tcPr>
            <w:tcW w:w="900" w:type="dxa"/>
            <w:vAlign w:val="center"/>
          </w:tcPr>
          <w:p>
            <w:pPr>
              <w:snapToGrid w:val="0"/>
              <w:jc w:val="right"/>
            </w:pPr>
            <w:r>
              <w:rPr>
                <w:rFonts w:ascii="宋体" w:hAnsi="宋体" w:eastAsia="宋体" w:cs="宋体"/>
                <w:b w:val="0"/>
                <w:i w:val="0"/>
                <w:color w:val="000000"/>
                <w:sz w:val="11"/>
              </w:rPr>
              <w:t>9.35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73.33</w:t>
            </w:r>
          </w:p>
        </w:tc>
        <w:tc>
          <w:tcPr>
            <w:tcW w:w="900" w:type="dxa"/>
            <w:vAlign w:val="center"/>
          </w:tcPr>
          <w:p>
            <w:pPr>
              <w:snapToGrid w:val="0"/>
              <w:jc w:val="right"/>
            </w:pPr>
            <w:r>
              <w:rPr>
                <w:rFonts w:ascii="宋体" w:hAnsi="宋体" w:eastAsia="宋体" w:cs="宋体"/>
                <w:b w:val="0"/>
                <w:i w:val="0"/>
                <w:color w:val="000000"/>
                <w:sz w:val="11"/>
              </w:rPr>
              <w:t>73.33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73.33</w:t>
            </w:r>
          </w:p>
        </w:tc>
        <w:tc>
          <w:tcPr>
            <w:tcW w:w="900" w:type="dxa"/>
            <w:vAlign w:val="center"/>
          </w:tcPr>
          <w:p>
            <w:pPr>
              <w:snapToGrid w:val="0"/>
              <w:jc w:val="right"/>
            </w:pPr>
            <w:r>
              <w:rPr>
                <w:rFonts w:ascii="宋体" w:hAnsi="宋体" w:eastAsia="宋体" w:cs="宋体"/>
                <w:b w:val="0"/>
                <w:i w:val="0"/>
                <w:color w:val="000000"/>
                <w:sz w:val="11"/>
              </w:rPr>
              <w:t>73.33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2101102</w:t>
            </w:r>
          </w:p>
        </w:tc>
        <w:tc>
          <w:tcPr>
            <w:tcW w:w="2840" w:type="dxa"/>
            <w:vAlign w:val="center"/>
          </w:tcPr>
          <w:p>
            <w:pPr>
              <w:snapToGrid w:val="0"/>
              <w:jc w:val="left"/>
            </w:pPr>
            <w:r>
              <w:rPr>
                <w:rFonts w:ascii="宋体" w:hAnsi="宋体" w:eastAsia="宋体" w:cs="宋体"/>
                <w:b w:val="0"/>
                <w:i w:val="0"/>
                <w:color w:val="000000"/>
                <w:sz w:val="11"/>
              </w:rPr>
              <w:t>事业单位医疗</w:t>
            </w:r>
          </w:p>
        </w:tc>
        <w:tc>
          <w:tcPr>
            <w:tcW w:w="900" w:type="dxa"/>
            <w:vAlign w:val="center"/>
          </w:tcPr>
          <w:p>
            <w:pPr>
              <w:snapToGrid w:val="0"/>
              <w:jc w:val="right"/>
            </w:pPr>
            <w:r>
              <w:rPr>
                <w:rFonts w:ascii="宋体" w:hAnsi="宋体" w:eastAsia="宋体" w:cs="宋体"/>
                <w:b w:val="0"/>
                <w:i w:val="0"/>
                <w:color w:val="000000"/>
                <w:sz w:val="11"/>
              </w:rPr>
              <w:t>73.33</w:t>
            </w:r>
          </w:p>
        </w:tc>
        <w:tc>
          <w:tcPr>
            <w:tcW w:w="900" w:type="dxa"/>
            <w:vAlign w:val="center"/>
          </w:tcPr>
          <w:p>
            <w:pPr>
              <w:snapToGrid w:val="0"/>
              <w:jc w:val="right"/>
            </w:pPr>
            <w:r>
              <w:rPr>
                <w:rFonts w:ascii="宋体" w:hAnsi="宋体" w:eastAsia="宋体" w:cs="宋体"/>
                <w:b w:val="0"/>
                <w:i w:val="0"/>
                <w:color w:val="000000"/>
                <w:sz w:val="11"/>
              </w:rPr>
              <w:t>73.33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237.80</w:t>
            </w:r>
          </w:p>
        </w:tc>
        <w:tc>
          <w:tcPr>
            <w:tcW w:w="900" w:type="dxa"/>
            <w:vAlign w:val="center"/>
          </w:tcPr>
          <w:p>
            <w:pPr>
              <w:snapToGrid w:val="0"/>
              <w:jc w:val="right"/>
            </w:pPr>
            <w:r>
              <w:rPr>
                <w:rFonts w:ascii="宋体" w:hAnsi="宋体" w:eastAsia="宋体" w:cs="宋体"/>
                <w:b w:val="0"/>
                <w:i w:val="0"/>
                <w:color w:val="000000"/>
                <w:sz w:val="11"/>
              </w:rPr>
              <w:t>237.80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237.80</w:t>
            </w:r>
          </w:p>
        </w:tc>
        <w:tc>
          <w:tcPr>
            <w:tcW w:w="900" w:type="dxa"/>
            <w:vAlign w:val="center"/>
          </w:tcPr>
          <w:p>
            <w:pPr>
              <w:snapToGrid w:val="0"/>
              <w:jc w:val="right"/>
            </w:pPr>
            <w:r>
              <w:rPr>
                <w:rFonts w:ascii="宋体" w:hAnsi="宋体" w:eastAsia="宋体" w:cs="宋体"/>
                <w:b w:val="0"/>
                <w:i w:val="0"/>
                <w:color w:val="000000"/>
                <w:sz w:val="11"/>
              </w:rPr>
              <w:t>237.80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237.80</w:t>
            </w:r>
          </w:p>
        </w:tc>
        <w:tc>
          <w:tcPr>
            <w:tcW w:w="900" w:type="dxa"/>
            <w:vAlign w:val="center"/>
          </w:tcPr>
          <w:p>
            <w:pPr>
              <w:snapToGrid w:val="0"/>
              <w:jc w:val="right"/>
            </w:pPr>
            <w:r>
              <w:rPr>
                <w:rFonts w:ascii="宋体" w:hAnsi="宋体" w:eastAsia="宋体" w:cs="宋体"/>
                <w:b w:val="0"/>
                <w:i w:val="0"/>
                <w:color w:val="000000"/>
                <w:sz w:val="11"/>
              </w:rPr>
              <w:t>237.80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单位：郸城县钱店镇第二初级中学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1,935.27</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1,418.98</w:t>
            </w:r>
          </w:p>
        </w:tc>
        <w:tc>
          <w:tcPr>
            <w:tcW w:w="1300" w:type="dxa"/>
            <w:vAlign w:val="center"/>
          </w:tcPr>
          <w:p>
            <w:pPr>
              <w:snapToGrid w:val="0"/>
              <w:jc w:val="right"/>
            </w:pPr>
            <w:r>
              <w:rPr>
                <w:rFonts w:ascii="宋体" w:hAnsi="宋体" w:eastAsia="宋体" w:cs="宋体"/>
                <w:b w:val="0"/>
                <w:i w:val="0"/>
                <w:color w:val="000000"/>
                <w:sz w:val="11"/>
              </w:rPr>
              <w:t>1,418.98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205.16</w:t>
            </w:r>
          </w:p>
        </w:tc>
        <w:tc>
          <w:tcPr>
            <w:tcW w:w="1300" w:type="dxa"/>
            <w:vAlign w:val="center"/>
          </w:tcPr>
          <w:p>
            <w:pPr>
              <w:snapToGrid w:val="0"/>
              <w:jc w:val="right"/>
            </w:pPr>
            <w:r>
              <w:rPr>
                <w:rFonts w:ascii="宋体" w:hAnsi="宋体" w:eastAsia="宋体" w:cs="宋体"/>
                <w:b w:val="0"/>
                <w:i w:val="0"/>
                <w:color w:val="000000"/>
                <w:sz w:val="11"/>
              </w:rPr>
              <w:t>205.16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73.33</w:t>
            </w:r>
          </w:p>
        </w:tc>
        <w:tc>
          <w:tcPr>
            <w:tcW w:w="1300" w:type="dxa"/>
            <w:vAlign w:val="center"/>
          </w:tcPr>
          <w:p>
            <w:pPr>
              <w:snapToGrid w:val="0"/>
              <w:jc w:val="right"/>
            </w:pPr>
            <w:r>
              <w:rPr>
                <w:rFonts w:ascii="宋体" w:hAnsi="宋体" w:eastAsia="宋体" w:cs="宋体"/>
                <w:b w:val="0"/>
                <w:i w:val="0"/>
                <w:color w:val="000000"/>
                <w:sz w:val="11"/>
              </w:rPr>
              <w:t>73.33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237.80</w:t>
            </w:r>
          </w:p>
        </w:tc>
        <w:tc>
          <w:tcPr>
            <w:tcW w:w="1300" w:type="dxa"/>
            <w:vAlign w:val="center"/>
          </w:tcPr>
          <w:p>
            <w:pPr>
              <w:snapToGrid w:val="0"/>
              <w:jc w:val="right"/>
            </w:pPr>
            <w:r>
              <w:rPr>
                <w:rFonts w:ascii="宋体" w:hAnsi="宋体" w:eastAsia="宋体" w:cs="宋体"/>
                <w:b w:val="0"/>
                <w:i w:val="0"/>
                <w:color w:val="000000"/>
                <w:sz w:val="11"/>
              </w:rPr>
              <w:t>237.80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1,935.27</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1,935.27</w:t>
            </w:r>
          </w:p>
        </w:tc>
        <w:tc>
          <w:tcPr>
            <w:tcW w:w="1300" w:type="dxa"/>
            <w:vAlign w:val="center"/>
          </w:tcPr>
          <w:p>
            <w:pPr>
              <w:snapToGrid w:val="0"/>
              <w:jc w:val="right"/>
            </w:pPr>
            <w:r>
              <w:rPr>
                <w:rFonts w:ascii="宋体" w:hAnsi="宋体" w:eastAsia="宋体" w:cs="宋体"/>
                <w:b w:val="0"/>
                <w:i w:val="0"/>
                <w:color w:val="000000"/>
                <w:sz w:val="11"/>
              </w:rPr>
              <w:t>1,935.27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1,935.27</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1,935.27</w:t>
            </w:r>
          </w:p>
        </w:tc>
        <w:tc>
          <w:tcPr>
            <w:tcW w:w="1300" w:type="dxa"/>
            <w:vAlign w:val="center"/>
          </w:tcPr>
          <w:p>
            <w:pPr>
              <w:snapToGrid w:val="0"/>
              <w:jc w:val="right"/>
            </w:pPr>
            <w:r>
              <w:rPr>
                <w:rFonts w:ascii="宋体" w:hAnsi="宋体" w:eastAsia="宋体" w:cs="宋体"/>
                <w:b w:val="0"/>
                <w:i w:val="0"/>
                <w:color w:val="000000"/>
                <w:sz w:val="11"/>
              </w:rPr>
              <w:t>1,935.27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单位：郸城县钱店镇第二初级中学</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1,935.27</w:t>
            </w:r>
          </w:p>
        </w:tc>
        <w:tc>
          <w:tcPr>
            <w:tcW w:w="1440" w:type="dxa"/>
            <w:vAlign w:val="center"/>
          </w:tcPr>
          <w:p>
            <w:pPr>
              <w:snapToGrid w:val="0"/>
              <w:jc w:val="right"/>
            </w:pPr>
            <w:r>
              <w:rPr>
                <w:rFonts w:ascii="宋体" w:hAnsi="宋体" w:eastAsia="宋体" w:cs="宋体"/>
                <w:b w:val="0"/>
                <w:i w:val="0"/>
                <w:color w:val="000000"/>
                <w:sz w:val="13"/>
              </w:rPr>
              <w:t>1,935.27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1,418.98</w:t>
            </w:r>
          </w:p>
        </w:tc>
        <w:tc>
          <w:tcPr>
            <w:tcW w:w="1440" w:type="dxa"/>
            <w:vAlign w:val="center"/>
          </w:tcPr>
          <w:p>
            <w:pPr>
              <w:snapToGrid w:val="0"/>
              <w:jc w:val="right"/>
            </w:pPr>
            <w:r>
              <w:rPr>
                <w:rFonts w:ascii="宋体" w:hAnsi="宋体" w:eastAsia="宋体" w:cs="宋体"/>
                <w:b w:val="0"/>
                <w:i w:val="0"/>
                <w:color w:val="000000"/>
                <w:sz w:val="13"/>
              </w:rPr>
              <w:t>1,418.98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1,418.98</w:t>
            </w:r>
          </w:p>
        </w:tc>
        <w:tc>
          <w:tcPr>
            <w:tcW w:w="1440" w:type="dxa"/>
            <w:vAlign w:val="center"/>
          </w:tcPr>
          <w:p>
            <w:pPr>
              <w:snapToGrid w:val="0"/>
              <w:jc w:val="right"/>
            </w:pPr>
            <w:r>
              <w:rPr>
                <w:rFonts w:ascii="宋体" w:hAnsi="宋体" w:eastAsia="宋体" w:cs="宋体"/>
                <w:b w:val="0"/>
                <w:i w:val="0"/>
                <w:color w:val="000000"/>
                <w:sz w:val="13"/>
              </w:rPr>
              <w:t>1,418.98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2050203</w:t>
            </w:r>
          </w:p>
        </w:tc>
        <w:tc>
          <w:tcPr>
            <w:tcW w:w="3760" w:type="dxa"/>
            <w:vAlign w:val="center"/>
          </w:tcPr>
          <w:p>
            <w:pPr>
              <w:snapToGrid w:val="0"/>
              <w:jc w:val="left"/>
            </w:pPr>
            <w:r>
              <w:rPr>
                <w:rFonts w:ascii="宋体" w:hAnsi="宋体" w:eastAsia="宋体" w:cs="宋体"/>
                <w:b w:val="0"/>
                <w:i w:val="0"/>
                <w:color w:val="000000"/>
                <w:sz w:val="13"/>
              </w:rPr>
              <w:t>初中教育</w:t>
            </w:r>
          </w:p>
        </w:tc>
        <w:tc>
          <w:tcPr>
            <w:tcW w:w="1440" w:type="dxa"/>
            <w:vAlign w:val="center"/>
          </w:tcPr>
          <w:p>
            <w:pPr>
              <w:snapToGrid w:val="0"/>
              <w:jc w:val="right"/>
            </w:pPr>
            <w:r>
              <w:rPr>
                <w:rFonts w:ascii="宋体" w:hAnsi="宋体" w:eastAsia="宋体" w:cs="宋体"/>
                <w:b w:val="0"/>
                <w:i w:val="0"/>
                <w:color w:val="000000"/>
                <w:sz w:val="13"/>
              </w:rPr>
              <w:t>1,418.98</w:t>
            </w:r>
          </w:p>
        </w:tc>
        <w:tc>
          <w:tcPr>
            <w:tcW w:w="1440" w:type="dxa"/>
            <w:vAlign w:val="center"/>
          </w:tcPr>
          <w:p>
            <w:pPr>
              <w:snapToGrid w:val="0"/>
              <w:jc w:val="right"/>
            </w:pPr>
            <w:r>
              <w:rPr>
                <w:rFonts w:ascii="宋体" w:hAnsi="宋体" w:eastAsia="宋体" w:cs="宋体"/>
                <w:b w:val="0"/>
                <w:i w:val="0"/>
                <w:color w:val="000000"/>
                <w:sz w:val="13"/>
              </w:rPr>
              <w:t>1,418.98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205.16</w:t>
            </w:r>
          </w:p>
        </w:tc>
        <w:tc>
          <w:tcPr>
            <w:tcW w:w="1440" w:type="dxa"/>
            <w:vAlign w:val="center"/>
          </w:tcPr>
          <w:p>
            <w:pPr>
              <w:snapToGrid w:val="0"/>
              <w:jc w:val="right"/>
            </w:pPr>
            <w:r>
              <w:rPr>
                <w:rFonts w:ascii="宋体" w:hAnsi="宋体" w:eastAsia="宋体" w:cs="宋体"/>
                <w:b w:val="0"/>
                <w:i w:val="0"/>
                <w:color w:val="000000"/>
                <w:sz w:val="13"/>
              </w:rPr>
              <w:t>205.16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w:t>
            </w:r>
          </w:p>
        </w:tc>
        <w:tc>
          <w:tcPr>
            <w:tcW w:w="3760" w:type="dxa"/>
            <w:vAlign w:val="center"/>
          </w:tcPr>
          <w:p>
            <w:pPr>
              <w:snapToGrid w:val="0"/>
              <w:jc w:val="left"/>
            </w:pPr>
            <w:r>
              <w:rPr>
                <w:rFonts w:ascii="宋体" w:hAnsi="宋体" w:eastAsia="宋体" w:cs="宋体"/>
                <w:b w:val="0"/>
                <w:i w:val="0"/>
                <w:color w:val="000000"/>
                <w:sz w:val="13"/>
              </w:rPr>
              <w:t>行政事业单位养老支出</w:t>
            </w:r>
          </w:p>
        </w:tc>
        <w:tc>
          <w:tcPr>
            <w:tcW w:w="1440" w:type="dxa"/>
            <w:vAlign w:val="center"/>
          </w:tcPr>
          <w:p>
            <w:pPr>
              <w:snapToGrid w:val="0"/>
              <w:jc w:val="right"/>
            </w:pPr>
            <w:r>
              <w:rPr>
                <w:rFonts w:ascii="宋体" w:hAnsi="宋体" w:eastAsia="宋体" w:cs="宋体"/>
                <w:b w:val="0"/>
                <w:i w:val="0"/>
                <w:color w:val="000000"/>
                <w:sz w:val="13"/>
              </w:rPr>
              <w:t>195.81</w:t>
            </w:r>
          </w:p>
        </w:tc>
        <w:tc>
          <w:tcPr>
            <w:tcW w:w="1440" w:type="dxa"/>
            <w:vAlign w:val="center"/>
          </w:tcPr>
          <w:p>
            <w:pPr>
              <w:snapToGrid w:val="0"/>
              <w:jc w:val="right"/>
            </w:pPr>
            <w:r>
              <w:rPr>
                <w:rFonts w:ascii="宋体" w:hAnsi="宋体" w:eastAsia="宋体" w:cs="宋体"/>
                <w:b w:val="0"/>
                <w:i w:val="0"/>
                <w:color w:val="000000"/>
                <w:sz w:val="13"/>
              </w:rPr>
              <w:t>195.81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2080505</w:t>
            </w:r>
          </w:p>
        </w:tc>
        <w:tc>
          <w:tcPr>
            <w:tcW w:w="3760" w:type="dxa"/>
            <w:vAlign w:val="center"/>
          </w:tcPr>
          <w:p>
            <w:pPr>
              <w:snapToGrid w:val="0"/>
              <w:jc w:val="left"/>
            </w:pPr>
            <w:r>
              <w:rPr>
                <w:rFonts w:ascii="宋体" w:hAnsi="宋体" w:eastAsia="宋体" w:cs="宋体"/>
                <w:b w:val="0"/>
                <w:i w:val="0"/>
                <w:color w:val="000000"/>
                <w:sz w:val="13"/>
              </w:rPr>
              <w:t>机关事业单位基本养老保险缴费支出</w:t>
            </w:r>
          </w:p>
        </w:tc>
        <w:tc>
          <w:tcPr>
            <w:tcW w:w="1440" w:type="dxa"/>
            <w:vAlign w:val="center"/>
          </w:tcPr>
          <w:p>
            <w:pPr>
              <w:snapToGrid w:val="0"/>
              <w:jc w:val="right"/>
            </w:pPr>
            <w:r>
              <w:rPr>
                <w:rFonts w:ascii="宋体" w:hAnsi="宋体" w:eastAsia="宋体" w:cs="宋体"/>
                <w:b w:val="0"/>
                <w:i w:val="0"/>
                <w:color w:val="000000"/>
                <w:sz w:val="13"/>
              </w:rPr>
              <w:t>195.81</w:t>
            </w:r>
          </w:p>
        </w:tc>
        <w:tc>
          <w:tcPr>
            <w:tcW w:w="1440" w:type="dxa"/>
            <w:vAlign w:val="center"/>
          </w:tcPr>
          <w:p>
            <w:pPr>
              <w:snapToGrid w:val="0"/>
              <w:jc w:val="right"/>
            </w:pPr>
            <w:r>
              <w:rPr>
                <w:rFonts w:ascii="宋体" w:hAnsi="宋体" w:eastAsia="宋体" w:cs="宋体"/>
                <w:b w:val="0"/>
                <w:i w:val="0"/>
                <w:color w:val="000000"/>
                <w:sz w:val="13"/>
              </w:rPr>
              <w:t>195.81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9.35</w:t>
            </w:r>
          </w:p>
        </w:tc>
        <w:tc>
          <w:tcPr>
            <w:tcW w:w="1440" w:type="dxa"/>
            <w:vAlign w:val="center"/>
          </w:tcPr>
          <w:p>
            <w:pPr>
              <w:snapToGrid w:val="0"/>
              <w:jc w:val="right"/>
            </w:pPr>
            <w:r>
              <w:rPr>
                <w:rFonts w:ascii="宋体" w:hAnsi="宋体" w:eastAsia="宋体" w:cs="宋体"/>
                <w:b w:val="0"/>
                <w:i w:val="0"/>
                <w:color w:val="000000"/>
                <w:sz w:val="13"/>
              </w:rPr>
              <w:t>9.35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9.35</w:t>
            </w:r>
          </w:p>
        </w:tc>
        <w:tc>
          <w:tcPr>
            <w:tcW w:w="1440" w:type="dxa"/>
            <w:vAlign w:val="center"/>
          </w:tcPr>
          <w:p>
            <w:pPr>
              <w:snapToGrid w:val="0"/>
              <w:jc w:val="right"/>
            </w:pPr>
            <w:r>
              <w:rPr>
                <w:rFonts w:ascii="宋体" w:hAnsi="宋体" w:eastAsia="宋体" w:cs="宋体"/>
                <w:b w:val="0"/>
                <w:i w:val="0"/>
                <w:color w:val="000000"/>
                <w:sz w:val="13"/>
              </w:rPr>
              <w:t>9.35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73.33</w:t>
            </w:r>
          </w:p>
        </w:tc>
        <w:tc>
          <w:tcPr>
            <w:tcW w:w="1440" w:type="dxa"/>
            <w:vAlign w:val="center"/>
          </w:tcPr>
          <w:p>
            <w:pPr>
              <w:snapToGrid w:val="0"/>
              <w:jc w:val="right"/>
            </w:pPr>
            <w:r>
              <w:rPr>
                <w:rFonts w:ascii="宋体" w:hAnsi="宋体" w:eastAsia="宋体" w:cs="宋体"/>
                <w:b w:val="0"/>
                <w:i w:val="0"/>
                <w:color w:val="000000"/>
                <w:sz w:val="13"/>
              </w:rPr>
              <w:t>73.33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73.33</w:t>
            </w:r>
          </w:p>
        </w:tc>
        <w:tc>
          <w:tcPr>
            <w:tcW w:w="1440" w:type="dxa"/>
            <w:vAlign w:val="center"/>
          </w:tcPr>
          <w:p>
            <w:pPr>
              <w:snapToGrid w:val="0"/>
              <w:jc w:val="right"/>
            </w:pPr>
            <w:r>
              <w:rPr>
                <w:rFonts w:ascii="宋体" w:hAnsi="宋体" w:eastAsia="宋体" w:cs="宋体"/>
                <w:b w:val="0"/>
                <w:i w:val="0"/>
                <w:color w:val="000000"/>
                <w:sz w:val="13"/>
              </w:rPr>
              <w:t>73.33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2101102</w:t>
            </w:r>
          </w:p>
        </w:tc>
        <w:tc>
          <w:tcPr>
            <w:tcW w:w="3760" w:type="dxa"/>
            <w:vAlign w:val="center"/>
          </w:tcPr>
          <w:p>
            <w:pPr>
              <w:snapToGrid w:val="0"/>
              <w:jc w:val="left"/>
            </w:pPr>
            <w:r>
              <w:rPr>
                <w:rFonts w:ascii="宋体" w:hAnsi="宋体" w:eastAsia="宋体" w:cs="宋体"/>
                <w:b w:val="0"/>
                <w:i w:val="0"/>
                <w:color w:val="000000"/>
                <w:sz w:val="13"/>
              </w:rPr>
              <w:t>事业单位医疗</w:t>
            </w:r>
          </w:p>
        </w:tc>
        <w:tc>
          <w:tcPr>
            <w:tcW w:w="1440" w:type="dxa"/>
            <w:vAlign w:val="center"/>
          </w:tcPr>
          <w:p>
            <w:pPr>
              <w:snapToGrid w:val="0"/>
              <w:jc w:val="right"/>
            </w:pPr>
            <w:r>
              <w:rPr>
                <w:rFonts w:ascii="宋体" w:hAnsi="宋体" w:eastAsia="宋体" w:cs="宋体"/>
                <w:b w:val="0"/>
                <w:i w:val="0"/>
                <w:color w:val="000000"/>
                <w:sz w:val="13"/>
              </w:rPr>
              <w:t>73.33</w:t>
            </w:r>
          </w:p>
        </w:tc>
        <w:tc>
          <w:tcPr>
            <w:tcW w:w="1440" w:type="dxa"/>
            <w:vAlign w:val="center"/>
          </w:tcPr>
          <w:p>
            <w:pPr>
              <w:snapToGrid w:val="0"/>
              <w:jc w:val="right"/>
            </w:pPr>
            <w:r>
              <w:rPr>
                <w:rFonts w:ascii="宋体" w:hAnsi="宋体" w:eastAsia="宋体" w:cs="宋体"/>
                <w:b w:val="0"/>
                <w:i w:val="0"/>
                <w:color w:val="000000"/>
                <w:sz w:val="13"/>
              </w:rPr>
              <w:t>73.33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237.80</w:t>
            </w:r>
          </w:p>
        </w:tc>
        <w:tc>
          <w:tcPr>
            <w:tcW w:w="1440" w:type="dxa"/>
            <w:vAlign w:val="center"/>
          </w:tcPr>
          <w:p>
            <w:pPr>
              <w:snapToGrid w:val="0"/>
              <w:jc w:val="right"/>
            </w:pPr>
            <w:r>
              <w:rPr>
                <w:rFonts w:ascii="宋体" w:hAnsi="宋体" w:eastAsia="宋体" w:cs="宋体"/>
                <w:b w:val="0"/>
                <w:i w:val="0"/>
                <w:color w:val="000000"/>
                <w:sz w:val="13"/>
              </w:rPr>
              <w:t>237.80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237.80</w:t>
            </w:r>
          </w:p>
        </w:tc>
        <w:tc>
          <w:tcPr>
            <w:tcW w:w="1440" w:type="dxa"/>
            <w:vAlign w:val="center"/>
          </w:tcPr>
          <w:p>
            <w:pPr>
              <w:snapToGrid w:val="0"/>
              <w:jc w:val="right"/>
            </w:pPr>
            <w:r>
              <w:rPr>
                <w:rFonts w:ascii="宋体" w:hAnsi="宋体" w:eastAsia="宋体" w:cs="宋体"/>
                <w:b w:val="0"/>
                <w:i w:val="0"/>
                <w:color w:val="000000"/>
                <w:sz w:val="13"/>
              </w:rPr>
              <w:t>237.80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237.80</w:t>
            </w:r>
          </w:p>
        </w:tc>
        <w:tc>
          <w:tcPr>
            <w:tcW w:w="1440" w:type="dxa"/>
            <w:vAlign w:val="center"/>
          </w:tcPr>
          <w:p>
            <w:pPr>
              <w:snapToGrid w:val="0"/>
              <w:jc w:val="right"/>
            </w:pPr>
            <w:r>
              <w:rPr>
                <w:rFonts w:ascii="宋体" w:hAnsi="宋体" w:eastAsia="宋体" w:cs="宋体"/>
                <w:b w:val="0"/>
                <w:i w:val="0"/>
                <w:color w:val="000000"/>
                <w:sz w:val="13"/>
              </w:rPr>
              <w:t>237.80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单位：郸城县钱店镇第二初级中学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1,614.52</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260.87</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828.07</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245.66</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153.46</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115.13</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195.81</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3.49</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73.33</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0.98</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9.35</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237.80</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1.57</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2.39</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59.88</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59.88</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8.36</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1,674.40</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260.87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单位：郸城县钱店镇第二初级中学</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tc>
        <w:tc>
          <w:tcPr>
            <w:tcW w:w="4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单位：郸城县钱店镇第二初级中学</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单位：郸城县钱店镇第二初级中学</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1935.27</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与上年度相比，收、支总计各增加1042.96万元，增长116.88%，主要原因是工资增加。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1935.27</w:t>
      </w:r>
      <w:r>
        <w:rPr>
          <w:rFonts w:hint="eastAsia" w:ascii="仿宋_GB2312" w:hAnsi="仿宋_GB2312" w:eastAsia="仿宋_GB2312" w:cs="仿宋_GB2312"/>
          <w:sz w:val="32"/>
          <w:szCs w:val="32"/>
          <w:lang w:val="en-US" w:eastAsia="zh-CN"/>
        </w:rPr>
        <w:t>万元，其中：财政拨款收入1935.27万元，占100.00%。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1935.27</w:t>
      </w:r>
      <w:r>
        <w:rPr>
          <w:rFonts w:hint="eastAsia" w:ascii="仿宋_GB2312" w:hAnsi="仿宋_GB2312" w:eastAsia="仿宋_GB2312" w:cs="仿宋_GB2312"/>
          <w:sz w:val="32"/>
          <w:szCs w:val="32"/>
          <w:lang w:val="en-US" w:eastAsia="zh-CN"/>
        </w:rPr>
        <w:t>万元，其中：基本支出1935.27万元，占100.00%。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1935.27</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与上年度相比，财政拨款收、支总计各增加1042.96万元，增长116.88%，主要原因是工资增加。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2024年度一般公共预算财政拨款支出1935.27万元，占支出合计的100.00%。与上年度相比，一般公共预算财政拨款支出增加1042.96万元，增长116.88%，主要原因是工资增加。</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1935.27万元，主要用于以下方面：教育（类）支出1418.98万元，占73.32%;社会保障和就业（类）支出205.16万元，占10.60%;卫生健康（类）支出73.33万元，占3.79%;住房保障（类）支出237.80万元，占12.29%。</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1935.27</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1935.27</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教育支出（类）普通教育（款）初中教育（项）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1340.74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1418.98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，完成年初预算的105.84%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工资增加。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176.57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195.81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，完成年初预算的110.89%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8.83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9.35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，完成年初预算的105.89%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工资增加，缴费基数增加。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70.63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73.33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，完成年初预算的103.83%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工资增加，缴费基数增加。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88.29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237.80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，完成年初预算的269.35%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工资增加，缴费基数增加。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1935.27</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1674.40</w:t>
      </w:r>
      <w:r>
        <w:rPr>
          <w:rFonts w:hint="eastAsia" w:ascii="仿宋_GB2312" w:hAnsi="仿宋_GB2312" w:eastAsia="仿宋_GB2312" w:cs="仿宋_GB2312"/>
          <w:sz w:val="32"/>
          <w:szCs w:val="32"/>
          <w:lang w:val="en-US" w:eastAsia="zh-CN"/>
        </w:rPr>
        <w:t>万元，主要包括：基本工资、津贴补贴、绩效工资、机关事业单位基本养老保险缴费、职工基本医疗保险缴费、其他社会保障缴费、住房公积金、医疗费、助学金；公用经费</w:t>
      </w:r>
      <w:r>
        <w:rPr>
          <w:rFonts w:hint="eastAsia" w:ascii="仿宋_GB2312" w:hAnsi="Times New Roman" w:eastAsia="仿宋_GB2312"/>
          <w:sz w:val="32"/>
          <w:szCs w:val="32"/>
          <w:lang w:val="en-US" w:eastAsia="zh-CN"/>
        </w:rPr>
        <w:t>260.87</w:t>
      </w:r>
      <w:r>
        <w:rPr>
          <w:rFonts w:hint="eastAsia" w:ascii="仿宋_GB2312" w:hAnsi="仿宋_GB2312" w:eastAsia="仿宋_GB2312" w:cs="仿宋_GB2312"/>
          <w:sz w:val="32"/>
          <w:szCs w:val="32"/>
          <w:lang w:val="en-US" w:eastAsia="zh-CN"/>
        </w:rPr>
        <w:t>万元，主要包括：办公费、电费、取暖费、维修（护）费、其他商品和服务支出。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391.33</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100</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DA472C"/>
    <w:multiLevelType w:val="singleLevel"/>
    <w:tmpl w:val="5FDA472C"/>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FC39A2A"/>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qFormat/>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uiPriority w:val="0"/>
    <w:rPr>
      <w:rFonts w:hint="eastAsia" w:ascii="宋体" w:hAnsi="宋体" w:eastAsia="宋体" w:cs="宋体"/>
      <w:color w:val="000000"/>
      <w:sz w:val="24"/>
      <w:szCs w:val="24"/>
      <w:u w:val="none"/>
    </w:rPr>
  </w:style>
  <w:style w:type="character" w:customStyle="1" w:styleId="20">
    <w:name w:val="font11"/>
    <w:uiPriority w:val="0"/>
    <w:rPr>
      <w:rFonts w:hint="eastAsia" w:ascii="宋体" w:hAnsi="宋体" w:eastAsia="宋体" w:cs="宋体"/>
      <w:color w:val="000000"/>
      <w:sz w:val="20"/>
      <w:szCs w:val="20"/>
      <w:u w:val="none"/>
    </w:rPr>
  </w:style>
  <w:style w:type="character" w:customStyle="1" w:styleId="21">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0</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2025-12-03T18:21:11Z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19DB70362473B692170F3069064353B1</vt:lpwstr>
  </property>
</Properties>
</file>