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郸城县宁平镇中心小学部门决算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郸城县宁平镇中心小学概况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郸城县宁平镇中心小学概况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郸城县宁平镇中心小学属郸城县教育体育局部门二级机构。内设5个处室:教务处、德育处、后勤组、办公室、党建办。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从决算单位构成看，郸城县宁平镇中心小学单位决算无独立核算的下属单位。本级决算为单位决算。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单位：郸城县宁平镇中心小学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4,805.81</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3,410.69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676.95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249.47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468.70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4,805.81</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4,805.81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4,805.81</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4,805.81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单位：郸城县宁平镇中心小学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4,805.81</w:t>
            </w:r>
          </w:p>
        </w:tc>
        <w:tc>
          <w:tcPr>
            <w:tcW w:w="820" w:type="dxa"/>
            <w:vAlign w:val="center"/>
          </w:tcPr>
          <w:p>
            <w:pPr>
              <w:snapToGrid w:val="0"/>
              <w:jc w:val="right"/>
            </w:pPr>
            <w:r>
              <w:rPr>
                <w:rFonts w:ascii="宋体" w:hAnsi="宋体" w:eastAsia="宋体" w:cs="宋体"/>
                <w:b w:val="0"/>
                <w:i w:val="0"/>
                <w:color w:val="000000"/>
                <w:sz w:val="11"/>
              </w:rPr>
              <w:t>4,805.81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3,410.69</w:t>
            </w:r>
          </w:p>
        </w:tc>
        <w:tc>
          <w:tcPr>
            <w:tcW w:w="820" w:type="dxa"/>
            <w:vAlign w:val="center"/>
          </w:tcPr>
          <w:p>
            <w:pPr>
              <w:snapToGrid w:val="0"/>
              <w:jc w:val="right"/>
            </w:pPr>
            <w:r>
              <w:rPr>
                <w:rFonts w:ascii="宋体" w:hAnsi="宋体" w:eastAsia="宋体" w:cs="宋体"/>
                <w:b w:val="0"/>
                <w:i w:val="0"/>
                <w:color w:val="000000"/>
                <w:sz w:val="11"/>
              </w:rPr>
              <w:t>3,410.69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3,410.69</w:t>
            </w:r>
          </w:p>
        </w:tc>
        <w:tc>
          <w:tcPr>
            <w:tcW w:w="820" w:type="dxa"/>
            <w:vAlign w:val="center"/>
          </w:tcPr>
          <w:p>
            <w:pPr>
              <w:snapToGrid w:val="0"/>
              <w:jc w:val="right"/>
            </w:pPr>
            <w:r>
              <w:rPr>
                <w:rFonts w:ascii="宋体" w:hAnsi="宋体" w:eastAsia="宋体" w:cs="宋体"/>
                <w:b w:val="0"/>
                <w:i w:val="0"/>
                <w:color w:val="000000"/>
                <w:sz w:val="11"/>
              </w:rPr>
              <w:t>3,410.69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3,410.69</w:t>
            </w:r>
          </w:p>
        </w:tc>
        <w:tc>
          <w:tcPr>
            <w:tcW w:w="820" w:type="dxa"/>
            <w:vAlign w:val="center"/>
          </w:tcPr>
          <w:p>
            <w:pPr>
              <w:snapToGrid w:val="0"/>
              <w:jc w:val="right"/>
            </w:pPr>
            <w:r>
              <w:rPr>
                <w:rFonts w:ascii="宋体" w:hAnsi="宋体" w:eastAsia="宋体" w:cs="宋体"/>
                <w:b w:val="0"/>
                <w:i w:val="0"/>
                <w:color w:val="000000"/>
                <w:sz w:val="11"/>
              </w:rPr>
              <w:t>3,410.69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676.95</w:t>
            </w:r>
          </w:p>
        </w:tc>
        <w:tc>
          <w:tcPr>
            <w:tcW w:w="820" w:type="dxa"/>
            <w:vAlign w:val="center"/>
          </w:tcPr>
          <w:p>
            <w:pPr>
              <w:snapToGrid w:val="0"/>
              <w:jc w:val="right"/>
            </w:pPr>
            <w:r>
              <w:rPr>
                <w:rFonts w:ascii="宋体" w:hAnsi="宋体" w:eastAsia="宋体" w:cs="宋体"/>
                <w:b w:val="0"/>
                <w:i w:val="0"/>
                <w:color w:val="000000"/>
                <w:sz w:val="11"/>
              </w:rPr>
              <w:t>676.95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586.59</w:t>
            </w:r>
          </w:p>
        </w:tc>
        <w:tc>
          <w:tcPr>
            <w:tcW w:w="820" w:type="dxa"/>
            <w:vAlign w:val="center"/>
          </w:tcPr>
          <w:p>
            <w:pPr>
              <w:snapToGrid w:val="0"/>
              <w:jc w:val="right"/>
            </w:pPr>
            <w:r>
              <w:rPr>
                <w:rFonts w:ascii="宋体" w:hAnsi="宋体" w:eastAsia="宋体" w:cs="宋体"/>
                <w:b w:val="0"/>
                <w:i w:val="0"/>
                <w:color w:val="000000"/>
                <w:sz w:val="11"/>
              </w:rPr>
              <w:t>586.59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586.59</w:t>
            </w:r>
          </w:p>
        </w:tc>
        <w:tc>
          <w:tcPr>
            <w:tcW w:w="820" w:type="dxa"/>
            <w:vAlign w:val="center"/>
          </w:tcPr>
          <w:p>
            <w:pPr>
              <w:snapToGrid w:val="0"/>
              <w:jc w:val="right"/>
            </w:pPr>
            <w:r>
              <w:rPr>
                <w:rFonts w:ascii="宋体" w:hAnsi="宋体" w:eastAsia="宋体" w:cs="宋体"/>
                <w:b w:val="0"/>
                <w:i w:val="0"/>
                <w:color w:val="000000"/>
                <w:sz w:val="11"/>
              </w:rPr>
              <w:t>586.59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64.34</w:t>
            </w:r>
          </w:p>
        </w:tc>
        <w:tc>
          <w:tcPr>
            <w:tcW w:w="820" w:type="dxa"/>
            <w:vAlign w:val="center"/>
          </w:tcPr>
          <w:p>
            <w:pPr>
              <w:snapToGrid w:val="0"/>
              <w:jc w:val="right"/>
            </w:pPr>
            <w:r>
              <w:rPr>
                <w:rFonts w:ascii="宋体" w:hAnsi="宋体" w:eastAsia="宋体" w:cs="宋体"/>
                <w:b w:val="0"/>
                <w:i w:val="0"/>
                <w:color w:val="000000"/>
                <w:sz w:val="11"/>
              </w:rPr>
              <w:t>64.34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64.34</w:t>
            </w:r>
          </w:p>
        </w:tc>
        <w:tc>
          <w:tcPr>
            <w:tcW w:w="820" w:type="dxa"/>
            <w:vAlign w:val="center"/>
          </w:tcPr>
          <w:p>
            <w:pPr>
              <w:snapToGrid w:val="0"/>
              <w:jc w:val="right"/>
            </w:pPr>
            <w:r>
              <w:rPr>
                <w:rFonts w:ascii="宋体" w:hAnsi="宋体" w:eastAsia="宋体" w:cs="宋体"/>
                <w:b w:val="0"/>
                <w:i w:val="0"/>
                <w:color w:val="000000"/>
                <w:sz w:val="11"/>
              </w:rPr>
              <w:t>64.34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26.01</w:t>
            </w:r>
          </w:p>
        </w:tc>
        <w:tc>
          <w:tcPr>
            <w:tcW w:w="820" w:type="dxa"/>
            <w:vAlign w:val="center"/>
          </w:tcPr>
          <w:p>
            <w:pPr>
              <w:snapToGrid w:val="0"/>
              <w:jc w:val="right"/>
            </w:pPr>
            <w:r>
              <w:rPr>
                <w:rFonts w:ascii="宋体" w:hAnsi="宋体" w:eastAsia="宋体" w:cs="宋体"/>
                <w:b w:val="0"/>
                <w:i w:val="0"/>
                <w:color w:val="000000"/>
                <w:sz w:val="11"/>
              </w:rPr>
              <w:t>26.01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26.01</w:t>
            </w:r>
          </w:p>
        </w:tc>
        <w:tc>
          <w:tcPr>
            <w:tcW w:w="820" w:type="dxa"/>
            <w:vAlign w:val="center"/>
          </w:tcPr>
          <w:p>
            <w:pPr>
              <w:snapToGrid w:val="0"/>
              <w:jc w:val="right"/>
            </w:pPr>
            <w:r>
              <w:rPr>
                <w:rFonts w:ascii="宋体" w:hAnsi="宋体" w:eastAsia="宋体" w:cs="宋体"/>
                <w:b w:val="0"/>
                <w:i w:val="0"/>
                <w:color w:val="000000"/>
                <w:sz w:val="11"/>
              </w:rPr>
              <w:t>26.01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249.47</w:t>
            </w:r>
          </w:p>
        </w:tc>
        <w:tc>
          <w:tcPr>
            <w:tcW w:w="820" w:type="dxa"/>
            <w:vAlign w:val="center"/>
          </w:tcPr>
          <w:p>
            <w:pPr>
              <w:snapToGrid w:val="0"/>
              <w:jc w:val="right"/>
            </w:pPr>
            <w:r>
              <w:rPr>
                <w:rFonts w:ascii="宋体" w:hAnsi="宋体" w:eastAsia="宋体" w:cs="宋体"/>
                <w:b w:val="0"/>
                <w:i w:val="0"/>
                <w:color w:val="000000"/>
                <w:sz w:val="11"/>
              </w:rPr>
              <w:t>249.47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249.47</w:t>
            </w:r>
          </w:p>
        </w:tc>
        <w:tc>
          <w:tcPr>
            <w:tcW w:w="820" w:type="dxa"/>
            <w:vAlign w:val="center"/>
          </w:tcPr>
          <w:p>
            <w:pPr>
              <w:snapToGrid w:val="0"/>
              <w:jc w:val="right"/>
            </w:pPr>
            <w:r>
              <w:rPr>
                <w:rFonts w:ascii="宋体" w:hAnsi="宋体" w:eastAsia="宋体" w:cs="宋体"/>
                <w:b w:val="0"/>
                <w:i w:val="0"/>
                <w:color w:val="000000"/>
                <w:sz w:val="11"/>
              </w:rPr>
              <w:t>249.47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189.24</w:t>
            </w:r>
          </w:p>
        </w:tc>
        <w:tc>
          <w:tcPr>
            <w:tcW w:w="820" w:type="dxa"/>
            <w:vAlign w:val="center"/>
          </w:tcPr>
          <w:p>
            <w:pPr>
              <w:snapToGrid w:val="0"/>
              <w:jc w:val="right"/>
            </w:pPr>
            <w:r>
              <w:rPr>
                <w:rFonts w:ascii="宋体" w:hAnsi="宋体" w:eastAsia="宋体" w:cs="宋体"/>
                <w:b w:val="0"/>
                <w:i w:val="0"/>
                <w:color w:val="000000"/>
                <w:sz w:val="11"/>
              </w:rPr>
              <w:t>189.24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60.24</w:t>
            </w:r>
          </w:p>
        </w:tc>
        <w:tc>
          <w:tcPr>
            <w:tcW w:w="820" w:type="dxa"/>
            <w:vAlign w:val="center"/>
          </w:tcPr>
          <w:p>
            <w:pPr>
              <w:snapToGrid w:val="0"/>
              <w:jc w:val="right"/>
            </w:pPr>
            <w:r>
              <w:rPr>
                <w:rFonts w:ascii="宋体" w:hAnsi="宋体" w:eastAsia="宋体" w:cs="宋体"/>
                <w:b w:val="0"/>
                <w:i w:val="0"/>
                <w:color w:val="000000"/>
                <w:sz w:val="11"/>
              </w:rPr>
              <w:t>60.24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468.70</w:t>
            </w:r>
          </w:p>
        </w:tc>
        <w:tc>
          <w:tcPr>
            <w:tcW w:w="820" w:type="dxa"/>
            <w:vAlign w:val="center"/>
          </w:tcPr>
          <w:p>
            <w:pPr>
              <w:snapToGrid w:val="0"/>
              <w:jc w:val="right"/>
            </w:pPr>
            <w:r>
              <w:rPr>
                <w:rFonts w:ascii="宋体" w:hAnsi="宋体" w:eastAsia="宋体" w:cs="宋体"/>
                <w:b w:val="0"/>
                <w:i w:val="0"/>
                <w:color w:val="000000"/>
                <w:sz w:val="11"/>
              </w:rPr>
              <w:t>468.70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468.70</w:t>
            </w:r>
          </w:p>
        </w:tc>
        <w:tc>
          <w:tcPr>
            <w:tcW w:w="820" w:type="dxa"/>
            <w:vAlign w:val="center"/>
          </w:tcPr>
          <w:p>
            <w:pPr>
              <w:snapToGrid w:val="0"/>
              <w:jc w:val="right"/>
            </w:pPr>
            <w:r>
              <w:rPr>
                <w:rFonts w:ascii="宋体" w:hAnsi="宋体" w:eastAsia="宋体" w:cs="宋体"/>
                <w:b w:val="0"/>
                <w:i w:val="0"/>
                <w:color w:val="000000"/>
                <w:sz w:val="11"/>
              </w:rPr>
              <w:t>468.70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468.70</w:t>
            </w:r>
          </w:p>
        </w:tc>
        <w:tc>
          <w:tcPr>
            <w:tcW w:w="820" w:type="dxa"/>
            <w:vAlign w:val="center"/>
          </w:tcPr>
          <w:p>
            <w:pPr>
              <w:snapToGrid w:val="0"/>
              <w:jc w:val="right"/>
            </w:pPr>
            <w:r>
              <w:rPr>
                <w:rFonts w:ascii="宋体" w:hAnsi="宋体" w:eastAsia="宋体" w:cs="宋体"/>
                <w:b w:val="0"/>
                <w:i w:val="0"/>
                <w:color w:val="000000"/>
                <w:sz w:val="11"/>
              </w:rPr>
              <w:t>468.70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单位：郸城县宁平镇中心小学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4,805.81</w:t>
            </w:r>
          </w:p>
        </w:tc>
        <w:tc>
          <w:tcPr>
            <w:tcW w:w="900" w:type="dxa"/>
            <w:vAlign w:val="center"/>
          </w:tcPr>
          <w:p>
            <w:pPr>
              <w:snapToGrid w:val="0"/>
              <w:jc w:val="right"/>
            </w:pPr>
            <w:r>
              <w:rPr>
                <w:rFonts w:ascii="宋体" w:hAnsi="宋体" w:eastAsia="宋体" w:cs="宋体"/>
                <w:b w:val="0"/>
                <w:i w:val="0"/>
                <w:color w:val="000000"/>
                <w:sz w:val="11"/>
              </w:rPr>
              <w:t>4,805.81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3,410.69</w:t>
            </w:r>
          </w:p>
        </w:tc>
        <w:tc>
          <w:tcPr>
            <w:tcW w:w="900" w:type="dxa"/>
            <w:vAlign w:val="center"/>
          </w:tcPr>
          <w:p>
            <w:pPr>
              <w:snapToGrid w:val="0"/>
              <w:jc w:val="right"/>
            </w:pPr>
            <w:r>
              <w:rPr>
                <w:rFonts w:ascii="宋体" w:hAnsi="宋体" w:eastAsia="宋体" w:cs="宋体"/>
                <w:b w:val="0"/>
                <w:i w:val="0"/>
                <w:color w:val="000000"/>
                <w:sz w:val="11"/>
              </w:rPr>
              <w:t>3,410.69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3,410.69</w:t>
            </w:r>
          </w:p>
        </w:tc>
        <w:tc>
          <w:tcPr>
            <w:tcW w:w="900" w:type="dxa"/>
            <w:vAlign w:val="center"/>
          </w:tcPr>
          <w:p>
            <w:pPr>
              <w:snapToGrid w:val="0"/>
              <w:jc w:val="right"/>
            </w:pPr>
            <w:r>
              <w:rPr>
                <w:rFonts w:ascii="宋体" w:hAnsi="宋体" w:eastAsia="宋体" w:cs="宋体"/>
                <w:b w:val="0"/>
                <w:i w:val="0"/>
                <w:color w:val="000000"/>
                <w:sz w:val="11"/>
              </w:rPr>
              <w:t>3,410.69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3,410.69</w:t>
            </w:r>
          </w:p>
        </w:tc>
        <w:tc>
          <w:tcPr>
            <w:tcW w:w="900" w:type="dxa"/>
            <w:vAlign w:val="center"/>
          </w:tcPr>
          <w:p>
            <w:pPr>
              <w:snapToGrid w:val="0"/>
              <w:jc w:val="right"/>
            </w:pPr>
            <w:r>
              <w:rPr>
                <w:rFonts w:ascii="宋体" w:hAnsi="宋体" w:eastAsia="宋体" w:cs="宋体"/>
                <w:b w:val="0"/>
                <w:i w:val="0"/>
                <w:color w:val="000000"/>
                <w:sz w:val="11"/>
              </w:rPr>
              <w:t>3,410.69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676.95</w:t>
            </w:r>
          </w:p>
        </w:tc>
        <w:tc>
          <w:tcPr>
            <w:tcW w:w="900" w:type="dxa"/>
            <w:vAlign w:val="center"/>
          </w:tcPr>
          <w:p>
            <w:pPr>
              <w:snapToGrid w:val="0"/>
              <w:jc w:val="right"/>
            </w:pPr>
            <w:r>
              <w:rPr>
                <w:rFonts w:ascii="宋体" w:hAnsi="宋体" w:eastAsia="宋体" w:cs="宋体"/>
                <w:b w:val="0"/>
                <w:i w:val="0"/>
                <w:color w:val="000000"/>
                <w:sz w:val="11"/>
              </w:rPr>
              <w:t>676.95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586.59</w:t>
            </w:r>
          </w:p>
        </w:tc>
        <w:tc>
          <w:tcPr>
            <w:tcW w:w="900" w:type="dxa"/>
            <w:vAlign w:val="center"/>
          </w:tcPr>
          <w:p>
            <w:pPr>
              <w:snapToGrid w:val="0"/>
              <w:jc w:val="right"/>
            </w:pPr>
            <w:r>
              <w:rPr>
                <w:rFonts w:ascii="宋体" w:hAnsi="宋体" w:eastAsia="宋体" w:cs="宋体"/>
                <w:b w:val="0"/>
                <w:i w:val="0"/>
                <w:color w:val="000000"/>
                <w:sz w:val="11"/>
              </w:rPr>
              <w:t>586.59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586.59</w:t>
            </w:r>
          </w:p>
        </w:tc>
        <w:tc>
          <w:tcPr>
            <w:tcW w:w="900" w:type="dxa"/>
            <w:vAlign w:val="center"/>
          </w:tcPr>
          <w:p>
            <w:pPr>
              <w:snapToGrid w:val="0"/>
              <w:jc w:val="right"/>
            </w:pPr>
            <w:r>
              <w:rPr>
                <w:rFonts w:ascii="宋体" w:hAnsi="宋体" w:eastAsia="宋体" w:cs="宋体"/>
                <w:b w:val="0"/>
                <w:i w:val="0"/>
                <w:color w:val="000000"/>
                <w:sz w:val="11"/>
              </w:rPr>
              <w:t>586.59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64.34</w:t>
            </w:r>
          </w:p>
        </w:tc>
        <w:tc>
          <w:tcPr>
            <w:tcW w:w="900" w:type="dxa"/>
            <w:vAlign w:val="center"/>
          </w:tcPr>
          <w:p>
            <w:pPr>
              <w:snapToGrid w:val="0"/>
              <w:jc w:val="right"/>
            </w:pPr>
            <w:r>
              <w:rPr>
                <w:rFonts w:ascii="宋体" w:hAnsi="宋体" w:eastAsia="宋体" w:cs="宋体"/>
                <w:b w:val="0"/>
                <w:i w:val="0"/>
                <w:color w:val="000000"/>
                <w:sz w:val="11"/>
              </w:rPr>
              <w:t>64.34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64.34</w:t>
            </w:r>
          </w:p>
        </w:tc>
        <w:tc>
          <w:tcPr>
            <w:tcW w:w="900" w:type="dxa"/>
            <w:vAlign w:val="center"/>
          </w:tcPr>
          <w:p>
            <w:pPr>
              <w:snapToGrid w:val="0"/>
              <w:jc w:val="right"/>
            </w:pPr>
            <w:r>
              <w:rPr>
                <w:rFonts w:ascii="宋体" w:hAnsi="宋体" w:eastAsia="宋体" w:cs="宋体"/>
                <w:b w:val="0"/>
                <w:i w:val="0"/>
                <w:color w:val="000000"/>
                <w:sz w:val="11"/>
              </w:rPr>
              <w:t>64.34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26.01</w:t>
            </w:r>
          </w:p>
        </w:tc>
        <w:tc>
          <w:tcPr>
            <w:tcW w:w="900" w:type="dxa"/>
            <w:vAlign w:val="center"/>
          </w:tcPr>
          <w:p>
            <w:pPr>
              <w:snapToGrid w:val="0"/>
              <w:jc w:val="right"/>
            </w:pPr>
            <w:r>
              <w:rPr>
                <w:rFonts w:ascii="宋体" w:hAnsi="宋体" w:eastAsia="宋体" w:cs="宋体"/>
                <w:b w:val="0"/>
                <w:i w:val="0"/>
                <w:color w:val="000000"/>
                <w:sz w:val="11"/>
              </w:rPr>
              <w:t>26.01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26.01</w:t>
            </w:r>
          </w:p>
        </w:tc>
        <w:tc>
          <w:tcPr>
            <w:tcW w:w="900" w:type="dxa"/>
            <w:vAlign w:val="center"/>
          </w:tcPr>
          <w:p>
            <w:pPr>
              <w:snapToGrid w:val="0"/>
              <w:jc w:val="right"/>
            </w:pPr>
            <w:r>
              <w:rPr>
                <w:rFonts w:ascii="宋体" w:hAnsi="宋体" w:eastAsia="宋体" w:cs="宋体"/>
                <w:b w:val="0"/>
                <w:i w:val="0"/>
                <w:color w:val="000000"/>
                <w:sz w:val="11"/>
              </w:rPr>
              <w:t>26.01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249.47</w:t>
            </w:r>
          </w:p>
        </w:tc>
        <w:tc>
          <w:tcPr>
            <w:tcW w:w="900" w:type="dxa"/>
            <w:vAlign w:val="center"/>
          </w:tcPr>
          <w:p>
            <w:pPr>
              <w:snapToGrid w:val="0"/>
              <w:jc w:val="right"/>
            </w:pPr>
            <w:r>
              <w:rPr>
                <w:rFonts w:ascii="宋体" w:hAnsi="宋体" w:eastAsia="宋体" w:cs="宋体"/>
                <w:b w:val="0"/>
                <w:i w:val="0"/>
                <w:color w:val="000000"/>
                <w:sz w:val="11"/>
              </w:rPr>
              <w:t>249.47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249.47</w:t>
            </w:r>
          </w:p>
        </w:tc>
        <w:tc>
          <w:tcPr>
            <w:tcW w:w="900" w:type="dxa"/>
            <w:vAlign w:val="center"/>
          </w:tcPr>
          <w:p>
            <w:pPr>
              <w:snapToGrid w:val="0"/>
              <w:jc w:val="right"/>
            </w:pPr>
            <w:r>
              <w:rPr>
                <w:rFonts w:ascii="宋体" w:hAnsi="宋体" w:eastAsia="宋体" w:cs="宋体"/>
                <w:b w:val="0"/>
                <w:i w:val="0"/>
                <w:color w:val="000000"/>
                <w:sz w:val="11"/>
              </w:rPr>
              <w:t>249.47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189.24</w:t>
            </w:r>
          </w:p>
        </w:tc>
        <w:tc>
          <w:tcPr>
            <w:tcW w:w="900" w:type="dxa"/>
            <w:vAlign w:val="center"/>
          </w:tcPr>
          <w:p>
            <w:pPr>
              <w:snapToGrid w:val="0"/>
              <w:jc w:val="right"/>
            </w:pPr>
            <w:r>
              <w:rPr>
                <w:rFonts w:ascii="宋体" w:hAnsi="宋体" w:eastAsia="宋体" w:cs="宋体"/>
                <w:b w:val="0"/>
                <w:i w:val="0"/>
                <w:color w:val="000000"/>
                <w:sz w:val="11"/>
              </w:rPr>
              <w:t>189.24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60.24</w:t>
            </w:r>
          </w:p>
        </w:tc>
        <w:tc>
          <w:tcPr>
            <w:tcW w:w="900" w:type="dxa"/>
            <w:vAlign w:val="center"/>
          </w:tcPr>
          <w:p>
            <w:pPr>
              <w:snapToGrid w:val="0"/>
              <w:jc w:val="right"/>
            </w:pPr>
            <w:r>
              <w:rPr>
                <w:rFonts w:ascii="宋体" w:hAnsi="宋体" w:eastAsia="宋体" w:cs="宋体"/>
                <w:b w:val="0"/>
                <w:i w:val="0"/>
                <w:color w:val="000000"/>
                <w:sz w:val="11"/>
              </w:rPr>
              <w:t>60.24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468.70</w:t>
            </w:r>
          </w:p>
        </w:tc>
        <w:tc>
          <w:tcPr>
            <w:tcW w:w="900" w:type="dxa"/>
            <w:vAlign w:val="center"/>
          </w:tcPr>
          <w:p>
            <w:pPr>
              <w:snapToGrid w:val="0"/>
              <w:jc w:val="right"/>
            </w:pPr>
            <w:r>
              <w:rPr>
                <w:rFonts w:ascii="宋体" w:hAnsi="宋体" w:eastAsia="宋体" w:cs="宋体"/>
                <w:b w:val="0"/>
                <w:i w:val="0"/>
                <w:color w:val="000000"/>
                <w:sz w:val="11"/>
              </w:rPr>
              <w:t>468.70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468.70</w:t>
            </w:r>
          </w:p>
        </w:tc>
        <w:tc>
          <w:tcPr>
            <w:tcW w:w="900" w:type="dxa"/>
            <w:vAlign w:val="center"/>
          </w:tcPr>
          <w:p>
            <w:pPr>
              <w:snapToGrid w:val="0"/>
              <w:jc w:val="right"/>
            </w:pPr>
            <w:r>
              <w:rPr>
                <w:rFonts w:ascii="宋体" w:hAnsi="宋体" w:eastAsia="宋体" w:cs="宋体"/>
                <w:b w:val="0"/>
                <w:i w:val="0"/>
                <w:color w:val="000000"/>
                <w:sz w:val="11"/>
              </w:rPr>
              <w:t>468.70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468.70</w:t>
            </w:r>
          </w:p>
        </w:tc>
        <w:tc>
          <w:tcPr>
            <w:tcW w:w="900" w:type="dxa"/>
            <w:vAlign w:val="center"/>
          </w:tcPr>
          <w:p>
            <w:pPr>
              <w:snapToGrid w:val="0"/>
              <w:jc w:val="right"/>
            </w:pPr>
            <w:r>
              <w:rPr>
                <w:rFonts w:ascii="宋体" w:hAnsi="宋体" w:eastAsia="宋体" w:cs="宋体"/>
                <w:b w:val="0"/>
                <w:i w:val="0"/>
                <w:color w:val="000000"/>
                <w:sz w:val="11"/>
              </w:rPr>
              <w:t>468.70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单位：郸城县宁平镇中心小学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4,805.81</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3,410.69</w:t>
            </w:r>
          </w:p>
        </w:tc>
        <w:tc>
          <w:tcPr>
            <w:tcW w:w="1300" w:type="dxa"/>
            <w:vAlign w:val="center"/>
          </w:tcPr>
          <w:p>
            <w:pPr>
              <w:snapToGrid w:val="0"/>
              <w:jc w:val="right"/>
            </w:pPr>
            <w:r>
              <w:rPr>
                <w:rFonts w:ascii="宋体" w:hAnsi="宋体" w:eastAsia="宋体" w:cs="宋体"/>
                <w:b w:val="0"/>
                <w:i w:val="0"/>
                <w:color w:val="000000"/>
                <w:sz w:val="11"/>
              </w:rPr>
              <w:t>3,410.69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676.95</w:t>
            </w:r>
          </w:p>
        </w:tc>
        <w:tc>
          <w:tcPr>
            <w:tcW w:w="1300" w:type="dxa"/>
            <w:vAlign w:val="center"/>
          </w:tcPr>
          <w:p>
            <w:pPr>
              <w:snapToGrid w:val="0"/>
              <w:jc w:val="right"/>
            </w:pPr>
            <w:r>
              <w:rPr>
                <w:rFonts w:ascii="宋体" w:hAnsi="宋体" w:eastAsia="宋体" w:cs="宋体"/>
                <w:b w:val="0"/>
                <w:i w:val="0"/>
                <w:color w:val="000000"/>
                <w:sz w:val="11"/>
              </w:rPr>
              <w:t>676.95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249.47</w:t>
            </w:r>
          </w:p>
        </w:tc>
        <w:tc>
          <w:tcPr>
            <w:tcW w:w="1300" w:type="dxa"/>
            <w:vAlign w:val="center"/>
          </w:tcPr>
          <w:p>
            <w:pPr>
              <w:snapToGrid w:val="0"/>
              <w:jc w:val="right"/>
            </w:pPr>
            <w:r>
              <w:rPr>
                <w:rFonts w:ascii="宋体" w:hAnsi="宋体" w:eastAsia="宋体" w:cs="宋体"/>
                <w:b w:val="0"/>
                <w:i w:val="0"/>
                <w:color w:val="000000"/>
                <w:sz w:val="11"/>
              </w:rPr>
              <w:t>249.47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468.70</w:t>
            </w:r>
          </w:p>
        </w:tc>
        <w:tc>
          <w:tcPr>
            <w:tcW w:w="1300" w:type="dxa"/>
            <w:vAlign w:val="center"/>
          </w:tcPr>
          <w:p>
            <w:pPr>
              <w:snapToGrid w:val="0"/>
              <w:jc w:val="right"/>
            </w:pPr>
            <w:r>
              <w:rPr>
                <w:rFonts w:ascii="宋体" w:hAnsi="宋体" w:eastAsia="宋体" w:cs="宋体"/>
                <w:b w:val="0"/>
                <w:i w:val="0"/>
                <w:color w:val="000000"/>
                <w:sz w:val="11"/>
              </w:rPr>
              <w:t>468.70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4,805.81</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4,805.81</w:t>
            </w:r>
          </w:p>
        </w:tc>
        <w:tc>
          <w:tcPr>
            <w:tcW w:w="1300" w:type="dxa"/>
            <w:vAlign w:val="center"/>
          </w:tcPr>
          <w:p>
            <w:pPr>
              <w:snapToGrid w:val="0"/>
              <w:jc w:val="right"/>
            </w:pPr>
            <w:r>
              <w:rPr>
                <w:rFonts w:ascii="宋体" w:hAnsi="宋体" w:eastAsia="宋体" w:cs="宋体"/>
                <w:b w:val="0"/>
                <w:i w:val="0"/>
                <w:color w:val="000000"/>
                <w:sz w:val="11"/>
              </w:rPr>
              <w:t>4,805.81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4,805.81</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4,805.81</w:t>
            </w:r>
          </w:p>
        </w:tc>
        <w:tc>
          <w:tcPr>
            <w:tcW w:w="1300" w:type="dxa"/>
            <w:vAlign w:val="center"/>
          </w:tcPr>
          <w:p>
            <w:pPr>
              <w:snapToGrid w:val="0"/>
              <w:jc w:val="right"/>
            </w:pPr>
            <w:r>
              <w:rPr>
                <w:rFonts w:ascii="宋体" w:hAnsi="宋体" w:eastAsia="宋体" w:cs="宋体"/>
                <w:b w:val="0"/>
                <w:i w:val="0"/>
                <w:color w:val="000000"/>
                <w:sz w:val="11"/>
              </w:rPr>
              <w:t>4,805.81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单位：郸城县宁平镇中心小学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4,805.81</w:t>
            </w:r>
          </w:p>
        </w:tc>
        <w:tc>
          <w:tcPr>
            <w:tcW w:w="1440" w:type="dxa"/>
            <w:vAlign w:val="center"/>
          </w:tcPr>
          <w:p>
            <w:pPr>
              <w:snapToGrid w:val="0"/>
              <w:jc w:val="right"/>
            </w:pPr>
            <w:r>
              <w:rPr>
                <w:rFonts w:ascii="宋体" w:hAnsi="宋体" w:eastAsia="宋体" w:cs="宋体"/>
                <w:b w:val="0"/>
                <w:i w:val="0"/>
                <w:color w:val="000000"/>
                <w:sz w:val="13"/>
              </w:rPr>
              <w:t>4,805.81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3,410.69</w:t>
            </w:r>
          </w:p>
        </w:tc>
        <w:tc>
          <w:tcPr>
            <w:tcW w:w="1440" w:type="dxa"/>
            <w:vAlign w:val="center"/>
          </w:tcPr>
          <w:p>
            <w:pPr>
              <w:snapToGrid w:val="0"/>
              <w:jc w:val="right"/>
            </w:pPr>
            <w:r>
              <w:rPr>
                <w:rFonts w:ascii="宋体" w:hAnsi="宋体" w:eastAsia="宋体" w:cs="宋体"/>
                <w:b w:val="0"/>
                <w:i w:val="0"/>
                <w:color w:val="000000"/>
                <w:sz w:val="13"/>
              </w:rPr>
              <w:t>3,410.69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3,410.69</w:t>
            </w:r>
          </w:p>
        </w:tc>
        <w:tc>
          <w:tcPr>
            <w:tcW w:w="1440" w:type="dxa"/>
            <w:vAlign w:val="center"/>
          </w:tcPr>
          <w:p>
            <w:pPr>
              <w:snapToGrid w:val="0"/>
              <w:jc w:val="right"/>
            </w:pPr>
            <w:r>
              <w:rPr>
                <w:rFonts w:ascii="宋体" w:hAnsi="宋体" w:eastAsia="宋体" w:cs="宋体"/>
                <w:b w:val="0"/>
                <w:i w:val="0"/>
                <w:color w:val="000000"/>
                <w:sz w:val="13"/>
              </w:rPr>
              <w:t>3,410.69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3,410.69</w:t>
            </w:r>
          </w:p>
        </w:tc>
        <w:tc>
          <w:tcPr>
            <w:tcW w:w="1440" w:type="dxa"/>
            <w:vAlign w:val="center"/>
          </w:tcPr>
          <w:p>
            <w:pPr>
              <w:snapToGrid w:val="0"/>
              <w:jc w:val="right"/>
            </w:pPr>
            <w:r>
              <w:rPr>
                <w:rFonts w:ascii="宋体" w:hAnsi="宋体" w:eastAsia="宋体" w:cs="宋体"/>
                <w:b w:val="0"/>
                <w:i w:val="0"/>
                <w:color w:val="000000"/>
                <w:sz w:val="13"/>
              </w:rPr>
              <w:t>3,410.69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676.95</w:t>
            </w:r>
          </w:p>
        </w:tc>
        <w:tc>
          <w:tcPr>
            <w:tcW w:w="1440" w:type="dxa"/>
            <w:vAlign w:val="center"/>
          </w:tcPr>
          <w:p>
            <w:pPr>
              <w:snapToGrid w:val="0"/>
              <w:jc w:val="right"/>
            </w:pPr>
            <w:r>
              <w:rPr>
                <w:rFonts w:ascii="宋体" w:hAnsi="宋体" w:eastAsia="宋体" w:cs="宋体"/>
                <w:b w:val="0"/>
                <w:i w:val="0"/>
                <w:color w:val="000000"/>
                <w:sz w:val="13"/>
              </w:rPr>
              <w:t>676.95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586.59</w:t>
            </w:r>
          </w:p>
        </w:tc>
        <w:tc>
          <w:tcPr>
            <w:tcW w:w="1440" w:type="dxa"/>
            <w:vAlign w:val="center"/>
          </w:tcPr>
          <w:p>
            <w:pPr>
              <w:snapToGrid w:val="0"/>
              <w:jc w:val="right"/>
            </w:pPr>
            <w:r>
              <w:rPr>
                <w:rFonts w:ascii="宋体" w:hAnsi="宋体" w:eastAsia="宋体" w:cs="宋体"/>
                <w:b w:val="0"/>
                <w:i w:val="0"/>
                <w:color w:val="000000"/>
                <w:sz w:val="13"/>
              </w:rPr>
              <w:t>586.59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586.59</w:t>
            </w:r>
          </w:p>
        </w:tc>
        <w:tc>
          <w:tcPr>
            <w:tcW w:w="1440" w:type="dxa"/>
            <w:vAlign w:val="center"/>
          </w:tcPr>
          <w:p>
            <w:pPr>
              <w:snapToGrid w:val="0"/>
              <w:jc w:val="right"/>
            </w:pPr>
            <w:r>
              <w:rPr>
                <w:rFonts w:ascii="宋体" w:hAnsi="宋体" w:eastAsia="宋体" w:cs="宋体"/>
                <w:b w:val="0"/>
                <w:i w:val="0"/>
                <w:color w:val="000000"/>
                <w:sz w:val="13"/>
              </w:rPr>
              <w:t>586.59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64.34</w:t>
            </w:r>
          </w:p>
        </w:tc>
        <w:tc>
          <w:tcPr>
            <w:tcW w:w="1440" w:type="dxa"/>
            <w:vAlign w:val="center"/>
          </w:tcPr>
          <w:p>
            <w:pPr>
              <w:snapToGrid w:val="0"/>
              <w:jc w:val="right"/>
            </w:pPr>
            <w:r>
              <w:rPr>
                <w:rFonts w:ascii="宋体" w:hAnsi="宋体" w:eastAsia="宋体" w:cs="宋体"/>
                <w:b w:val="0"/>
                <w:i w:val="0"/>
                <w:color w:val="000000"/>
                <w:sz w:val="13"/>
              </w:rPr>
              <w:t>64.34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64.34</w:t>
            </w:r>
          </w:p>
        </w:tc>
        <w:tc>
          <w:tcPr>
            <w:tcW w:w="1440" w:type="dxa"/>
            <w:vAlign w:val="center"/>
          </w:tcPr>
          <w:p>
            <w:pPr>
              <w:snapToGrid w:val="0"/>
              <w:jc w:val="right"/>
            </w:pPr>
            <w:r>
              <w:rPr>
                <w:rFonts w:ascii="宋体" w:hAnsi="宋体" w:eastAsia="宋体" w:cs="宋体"/>
                <w:b w:val="0"/>
                <w:i w:val="0"/>
                <w:color w:val="000000"/>
                <w:sz w:val="13"/>
              </w:rPr>
              <w:t>64.34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26.01</w:t>
            </w:r>
          </w:p>
        </w:tc>
        <w:tc>
          <w:tcPr>
            <w:tcW w:w="1440" w:type="dxa"/>
            <w:vAlign w:val="center"/>
          </w:tcPr>
          <w:p>
            <w:pPr>
              <w:snapToGrid w:val="0"/>
              <w:jc w:val="right"/>
            </w:pPr>
            <w:r>
              <w:rPr>
                <w:rFonts w:ascii="宋体" w:hAnsi="宋体" w:eastAsia="宋体" w:cs="宋体"/>
                <w:b w:val="0"/>
                <w:i w:val="0"/>
                <w:color w:val="000000"/>
                <w:sz w:val="13"/>
              </w:rPr>
              <w:t>26.01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26.01</w:t>
            </w:r>
          </w:p>
        </w:tc>
        <w:tc>
          <w:tcPr>
            <w:tcW w:w="1440" w:type="dxa"/>
            <w:vAlign w:val="center"/>
          </w:tcPr>
          <w:p>
            <w:pPr>
              <w:snapToGrid w:val="0"/>
              <w:jc w:val="right"/>
            </w:pPr>
            <w:r>
              <w:rPr>
                <w:rFonts w:ascii="宋体" w:hAnsi="宋体" w:eastAsia="宋体" w:cs="宋体"/>
                <w:b w:val="0"/>
                <w:i w:val="0"/>
                <w:color w:val="000000"/>
                <w:sz w:val="13"/>
              </w:rPr>
              <w:t>26.01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249.47</w:t>
            </w:r>
          </w:p>
        </w:tc>
        <w:tc>
          <w:tcPr>
            <w:tcW w:w="1440" w:type="dxa"/>
            <w:vAlign w:val="center"/>
          </w:tcPr>
          <w:p>
            <w:pPr>
              <w:snapToGrid w:val="0"/>
              <w:jc w:val="right"/>
            </w:pPr>
            <w:r>
              <w:rPr>
                <w:rFonts w:ascii="宋体" w:hAnsi="宋体" w:eastAsia="宋体" w:cs="宋体"/>
                <w:b w:val="0"/>
                <w:i w:val="0"/>
                <w:color w:val="000000"/>
                <w:sz w:val="13"/>
              </w:rPr>
              <w:t>249.47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249.47</w:t>
            </w:r>
          </w:p>
        </w:tc>
        <w:tc>
          <w:tcPr>
            <w:tcW w:w="1440" w:type="dxa"/>
            <w:vAlign w:val="center"/>
          </w:tcPr>
          <w:p>
            <w:pPr>
              <w:snapToGrid w:val="0"/>
              <w:jc w:val="right"/>
            </w:pPr>
            <w:r>
              <w:rPr>
                <w:rFonts w:ascii="宋体" w:hAnsi="宋体" w:eastAsia="宋体" w:cs="宋体"/>
                <w:b w:val="0"/>
                <w:i w:val="0"/>
                <w:color w:val="000000"/>
                <w:sz w:val="13"/>
              </w:rPr>
              <w:t>249.47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189.24</w:t>
            </w:r>
          </w:p>
        </w:tc>
        <w:tc>
          <w:tcPr>
            <w:tcW w:w="1440" w:type="dxa"/>
            <w:vAlign w:val="center"/>
          </w:tcPr>
          <w:p>
            <w:pPr>
              <w:snapToGrid w:val="0"/>
              <w:jc w:val="right"/>
            </w:pPr>
            <w:r>
              <w:rPr>
                <w:rFonts w:ascii="宋体" w:hAnsi="宋体" w:eastAsia="宋体" w:cs="宋体"/>
                <w:b w:val="0"/>
                <w:i w:val="0"/>
                <w:color w:val="000000"/>
                <w:sz w:val="13"/>
              </w:rPr>
              <w:t>189.24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60.24</w:t>
            </w:r>
          </w:p>
        </w:tc>
        <w:tc>
          <w:tcPr>
            <w:tcW w:w="1440" w:type="dxa"/>
            <w:vAlign w:val="center"/>
          </w:tcPr>
          <w:p>
            <w:pPr>
              <w:snapToGrid w:val="0"/>
              <w:jc w:val="right"/>
            </w:pPr>
            <w:r>
              <w:rPr>
                <w:rFonts w:ascii="宋体" w:hAnsi="宋体" w:eastAsia="宋体" w:cs="宋体"/>
                <w:b w:val="0"/>
                <w:i w:val="0"/>
                <w:color w:val="000000"/>
                <w:sz w:val="13"/>
              </w:rPr>
              <w:t>60.24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468.70</w:t>
            </w:r>
          </w:p>
        </w:tc>
        <w:tc>
          <w:tcPr>
            <w:tcW w:w="1440" w:type="dxa"/>
            <w:vAlign w:val="center"/>
          </w:tcPr>
          <w:p>
            <w:pPr>
              <w:snapToGrid w:val="0"/>
              <w:jc w:val="right"/>
            </w:pPr>
            <w:r>
              <w:rPr>
                <w:rFonts w:ascii="宋体" w:hAnsi="宋体" w:eastAsia="宋体" w:cs="宋体"/>
                <w:b w:val="0"/>
                <w:i w:val="0"/>
                <w:color w:val="000000"/>
                <w:sz w:val="13"/>
              </w:rPr>
              <w:t>468.70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468.70</w:t>
            </w:r>
          </w:p>
        </w:tc>
        <w:tc>
          <w:tcPr>
            <w:tcW w:w="1440" w:type="dxa"/>
            <w:vAlign w:val="center"/>
          </w:tcPr>
          <w:p>
            <w:pPr>
              <w:snapToGrid w:val="0"/>
              <w:jc w:val="right"/>
            </w:pPr>
            <w:r>
              <w:rPr>
                <w:rFonts w:ascii="宋体" w:hAnsi="宋体" w:eastAsia="宋体" w:cs="宋体"/>
                <w:b w:val="0"/>
                <w:i w:val="0"/>
                <w:color w:val="000000"/>
                <w:sz w:val="13"/>
              </w:rPr>
              <w:t>468.70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468.70</w:t>
            </w:r>
          </w:p>
        </w:tc>
        <w:tc>
          <w:tcPr>
            <w:tcW w:w="1440" w:type="dxa"/>
            <w:vAlign w:val="center"/>
          </w:tcPr>
          <w:p>
            <w:pPr>
              <w:snapToGrid w:val="0"/>
              <w:jc w:val="right"/>
            </w:pPr>
            <w:r>
              <w:rPr>
                <w:rFonts w:ascii="宋体" w:hAnsi="宋体" w:eastAsia="宋体" w:cs="宋体"/>
                <w:b w:val="0"/>
                <w:i w:val="0"/>
                <w:color w:val="000000"/>
                <w:sz w:val="13"/>
              </w:rPr>
              <w:t>468.70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单位：郸城县宁平镇中心小学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3,956.76</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321.05</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1,777.30</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299.05</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469.32</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3.52</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379.36</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586.59</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189.24</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0.96</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86.25</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468.70</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528.00</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3.28</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64.34</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6.56</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0.90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457.10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13.34</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4,484.76</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321.05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单位：郸城县宁平镇中心小学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w:t>
            </w:r>
          </w:p>
        </w:tc>
        <w:tc>
          <w:tcPr>
            <w:tcW w:w="4380" w:type="dxa"/>
            <w:vAlign w:val="center"/>
          </w:tcPr>
          <w:p>
            <w:pPr>
              <w:snapToGrid w:val="0"/>
              <w:jc w:val="left"/>
            </w:pPr>
            <w:r>
              <w:rPr>
                <w:rFonts w:ascii="宋体" w:hAnsi="宋体" w:eastAsia="宋体" w:cs="宋体"/>
                <w:b w:val="0"/>
                <w:i w:val="0"/>
                <w:color w:val="000000"/>
                <w:sz w:val="18"/>
              </w:rPr>
              <w:t>其他支出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w:t>
            </w:r>
          </w:p>
        </w:tc>
        <w:tc>
          <w:tcPr>
            <w:tcW w:w="4380" w:type="dxa"/>
            <w:vAlign w:val="center"/>
          </w:tcPr>
          <w:p>
            <w:pPr>
              <w:snapToGrid w:val="0"/>
              <w:jc w:val="left"/>
            </w:pPr>
            <w:r>
              <w:rPr>
                <w:rFonts w:ascii="宋体" w:hAnsi="宋体" w:eastAsia="宋体" w:cs="宋体"/>
                <w:b w:val="0"/>
                <w:i w:val="0"/>
                <w:color w:val="000000"/>
                <w:sz w:val="18"/>
              </w:rPr>
              <w:t>彩票公益金安排的支出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pPr>
            <w:r>
              <w:rPr>
                <w:rFonts w:ascii="宋体" w:hAnsi="宋体" w:eastAsia="宋体" w:cs="宋体"/>
                <w:b w:val="0"/>
                <w:i w:val="0"/>
                <w:color w:val="000000"/>
                <w:sz w:val="18"/>
              </w:rPr>
              <w:t>2296004</w:t>
            </w:r>
          </w:p>
        </w:tc>
        <w:tc>
          <w:tcPr>
            <w:tcW w:w="4380" w:type="dxa"/>
            <w:vAlign w:val="center"/>
          </w:tcPr>
          <w:p>
            <w:pPr>
              <w:snapToGrid w:val="0"/>
              <w:jc w:val="left"/>
            </w:pPr>
            <w:r>
              <w:rPr>
                <w:rFonts w:ascii="宋体" w:hAnsi="宋体" w:eastAsia="宋体" w:cs="宋体"/>
                <w:b w:val="0"/>
                <w:i w:val="0"/>
                <w:color w:val="000000"/>
                <w:sz w:val="18"/>
              </w:rPr>
              <w:t>用于教育事业的彩票公益金支出</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80" w:type="dxa"/>
            <w:vAlign w:val="center"/>
          </w:tcPr>
          <w:p>
            <w:pPr>
              <w:snapToGrid w:val="0"/>
              <w:jc w:val="left"/>
            </w:pPr>
            <w:r>
              <w:rPr>
                <w:rFonts w:ascii="宋体" w:hAnsi="宋体" w:eastAsia="宋体" w:cs="宋体"/>
                <w:b w:val="0"/>
                <w:i w:val="0"/>
                <w:color w:val="000000"/>
                <w:sz w:val="18"/>
              </w:rPr>
              <w:t xml:space="preserve"> 0.00</w:t>
            </w:r>
          </w:p>
        </w:tc>
        <w:tc>
          <w:tcPr>
            <w:tcW w:w="1358" w:type="dxa"/>
            <w:vAlign w:val="center"/>
          </w:tcPr>
          <w:p>
            <w:pPr>
              <w:snapToGrid w:val="0"/>
              <w:jc w:val="left"/>
            </w:pPr>
            <w:r>
              <w:rPr>
                <w:rFonts w:ascii="宋体" w:hAnsi="宋体" w:eastAsia="宋体" w:cs="宋体"/>
                <w:b w:val="0"/>
                <w:i w:val="0"/>
                <w:color w:val="000000"/>
                <w:sz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单位：郸城县宁平镇中心小学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单位：郸城县宁平镇中心小学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4805.81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与上年度相比，收、支总计各增加575.97万元，增长13.62%，主要原因是本年度人员工资调整，学生公用经费、寄宿学生经费标准提高。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4805.81</w:t>
      </w:r>
      <w:r>
        <w:rPr>
          <w:rFonts w:hint="eastAsia" w:ascii="仿宋_GB2312" w:hAnsi="仿宋_GB2312" w:eastAsia="仿宋_GB2312" w:cs="仿宋_GB2312"/>
          <w:sz w:val="32"/>
          <w:szCs w:val="32"/>
          <w:lang w:val="en-US" w:eastAsia="zh-CN"/>
        </w:rPr>
        <w:t>万元，其中：财政拨款收入4805.81万元，占100.00%。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4805.81</w:t>
      </w:r>
      <w:r>
        <w:rPr>
          <w:rFonts w:hint="eastAsia" w:ascii="仿宋_GB2312" w:hAnsi="仿宋_GB2312" w:eastAsia="仿宋_GB2312" w:cs="仿宋_GB2312"/>
          <w:sz w:val="32"/>
          <w:szCs w:val="32"/>
          <w:lang w:val="en-US" w:eastAsia="zh-CN"/>
        </w:rPr>
        <w:t>万元，其中：基本支出4805.81万元，占100.00%。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4805.81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与上年度相比，财政拨款收、支总计各增加575.97万元，增长13.62%，主要原因是本年度人员工资调整，学生公用经费、寄宿学生经费标准提高。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4805.81万元，占支出合计的100.00%。与上年度相比，一般公共预算财政拨款支出增加577.47万元，增长13.66%，主要原因是本年度人员工资调整，学生公用经费、寄宿学生经费标准提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4805.81万元，主要用于以下方面：教育（类）支出3410.69万元，占70.97%;社会保障和就业（类）支出676.95万元，占14.09%;卫生健康（类）支出249.47万元，占5.19%;住房保障（类）支出468.70万元，占9.75%。</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4805.81</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4805.81</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2974.84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3410.69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，完成年初预算的114.65%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学生公用经费、寄宿学生经费和学生资助资金未单位预算，在单位支出。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376.60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586.59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，完成年初预算的155.76%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人员工资标准提高。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64.34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死亡抚恤资金年初无法预算。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66.13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，完成年初预算的39.33%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其他社会保障和就业费用比例调整。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150.64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189.24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，完成年初预算的125.62%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人员工资标准提高。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73.48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60.24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，完成年初预算的81.97%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 xml:space="preserve"> 其他行政事业单位医疗调整。</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188.30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468.70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，完成年初预算的248.91%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4805.81</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4484.76</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321.05</w:t>
      </w:r>
      <w:r>
        <w:rPr>
          <w:rFonts w:hint="eastAsia" w:ascii="仿宋_GB2312" w:hAnsi="仿宋_GB2312" w:eastAsia="仿宋_GB2312" w:cs="仿宋_GB2312"/>
          <w:sz w:val="32"/>
          <w:szCs w:val="32"/>
          <w:lang w:val="en-US" w:eastAsia="zh-CN"/>
        </w:rPr>
        <w:t>万元，主要包括：办公费、印刷费、取暖费、专用材料费、劳务费、其他商品和服务支出。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836.36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90.21</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F6E234"/>
    <w:multiLevelType w:val="singleLevel"/>
    <w:tmpl w:val="AFF6E23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B1F33DD"/>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2025-12-03T18:20:16Z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7CB81653C4D1135DE00E306956B59D84</vt:lpwstr>
  </property>
</Properties>
</file>